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农业产业化市级龙头企业申报与监测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根据《关于开展 2024年农业产业化市级龙头企业申报与监测工作的通知》(赣市农字(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2024]10号)文件要求，经对申请企业所报送的材料逐一进行审查，到企业实地调查核实，并征求相关部门意见。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现有赣州市安逸达农业发展有限公司、江西天华生物科技有限公司2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家企业符合申报条件，赣州骁阳农业发展有限公司符合监测条件，企业所报送的材料齐全，相关证明材料与原件相符。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推荐以上3家企业列为农业产业化市级龙头企业进行监测及认定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申报评选，现予以公示。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公示时间：2024年3月22日--2024年3月24日。如有意见，请于2024年3月24日之前来电或书面意见至县农业农村局。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联系电话：18870783200（黄）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联系地址：欣山镇九龙路290号县农业农村局A栋411室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jM3MzBjOTcyYjNlODYwNDczNGRkYzdkNzgzNmMifQ=="/>
  </w:docVars>
  <w:rsids>
    <w:rsidRoot w:val="5E1C6098"/>
    <w:rsid w:val="0A180FCC"/>
    <w:rsid w:val="16076EAA"/>
    <w:rsid w:val="3BFD6AF0"/>
    <w:rsid w:val="5E1C6098"/>
    <w:rsid w:val="5FE87DB7"/>
    <w:rsid w:val="6307305D"/>
    <w:rsid w:val="67B53A84"/>
    <w:rsid w:val="762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2021-04-07T02:26:00Z</dcterms:created>
  <dc:creator>圣</dc:creator>
  <cp:lastModifiedBy>钟灵香</cp:lastModifiedBy>
  <cp:lastPrinted>2021-04-08T03:39:00Z</cp:lastPrinted>
  <dcterms:modified xsi:type="dcterms:W3CDTF">2024-03-21T02:48:46Z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6EF731CCFB8E4459B80DC17D73117BFC_12</vt:lpwstr>
  </property>
</Properties>
</file>