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beforeLines="50" w:afterLines="50" w:line="560" w:lineRule="exact"/>
        <w:jc w:val="center"/>
        <w:rPr>
          <w:rFonts w:ascii="方正小标宋简体" w:eastAsia="方正小标宋简体"/>
          <w:sz w:val="28"/>
          <w:szCs w:val="28"/>
        </w:rPr>
      </w:pPr>
      <w:r>
        <w:rPr>
          <w:rFonts w:hint="eastAsia" w:ascii="方正小标宋简体" w:eastAsia="方正小标宋简体"/>
          <w:sz w:val="28"/>
          <w:szCs w:val="28"/>
        </w:rPr>
        <w:t>本次检验项目</w:t>
      </w:r>
      <w:bookmarkStart w:id="0" w:name="_GoBack"/>
      <w:bookmarkEnd w:id="0"/>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餐饮食品</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《食品中污染物限量》（GB 2762-2017）、《食品添加剂使用标准》（GB 2760-2014）、整顿办函〔2011〕1号、《腌腊肉制品》（GB 2730-2015）、《GB 2761食品安全国家标准食品中真菌毒素限量》《GB 14934食品安全国家标准消毒餐（饮）具》、《GB 10136食品安全国家标准动物性水产制品》《食品整治办〔2008〕3号》《食品整治办〔2009〕5号》《整顿办函〔2010〕50号》《整顿办函〔2011〕1号》《卫生部、工业和信息化部、 农业部、工商总局、质检总局公告 2011 年第 10 号》。</w:t>
      </w:r>
      <w:r>
        <w:rPr>
          <w:rFonts w:hint="eastAsia" w:ascii="仿宋" w:hAnsi="仿宋" w:eastAsia="仿宋" w:cs="仿宋"/>
          <w:color w:val="000000"/>
          <w:sz w:val="32"/>
          <w:szCs w:val="32"/>
          <w:lang w:eastAsia="zh-CN"/>
        </w:rPr>
        <w:t>产品明示标准及质量要求</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（二）检验项目</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32"/>
          <w:szCs w:val="32"/>
        </w:rPr>
      </w:pPr>
      <w:r>
        <w:rPr>
          <w:rFonts w:hint="eastAsia" w:ascii="仿宋" w:hAnsi="仿宋" w:eastAsia="仿宋" w:cs="仿宋"/>
          <w:sz w:val="32"/>
          <w:szCs w:val="32"/>
        </w:rPr>
        <w:t>铅、铬、总砷、铝、亚硝酸盐、苯甲酸、山梨酸、氯霉素、糖精钠、过氧化值、脱氢乙酸、胭脂红、大肠菌群，阴离子合成洗涤剂(以十二烷基苯磺酸钠计)、丙二醇、黄曲霉毒素B₁。</w:t>
      </w:r>
    </w:p>
    <w:p>
      <w:pPr>
        <w:keepNext w:val="0"/>
        <w:keepLines w:val="0"/>
        <w:pageBreakBefore w:val="0"/>
        <w:numPr>
          <w:ilvl w:val="0"/>
          <w:numId w:val="1"/>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检验项目</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sz w:val="32"/>
          <w:szCs w:val="32"/>
        </w:rPr>
      </w:pPr>
      <w:r>
        <w:rPr>
          <w:rStyle w:val="6"/>
          <w:rFonts w:hint="eastAsia" w:ascii="仿宋" w:hAnsi="仿宋" w:eastAsia="仿宋" w:cs="仿宋"/>
          <w:sz w:val="32"/>
          <w:szCs w:val="32"/>
        </w:rPr>
        <w:t>恩诺沙星、氧氟沙星、氟苯尼考、磺胺类（总量）、镉、铬、敌敌畏、总汞、总砷、水胺硫磷、多菌灵、甲硝唑、腐霉利、毒死蜱、氧乐果、克百威、灭蝇胺、甲拌磷、氯氰菊酯和高效氯氰菊酯、氯氟氰菊酯和高效氯氟氰菊酯、联苯菊酯，丙溴磷、三唑磷、吡虫啉、腈苯唑、甲基异柳磷、黄曲霉毒素B1、</w:t>
      </w:r>
      <w:r>
        <w:rPr>
          <w:rFonts w:hint="eastAsia" w:ascii="仿宋" w:hAnsi="仿宋" w:eastAsia="仿宋" w:cs="仿宋"/>
          <w:color w:val="000000"/>
          <w:sz w:val="32"/>
          <w:szCs w:val="32"/>
        </w:rPr>
        <w:t>阿维菌素、噻虫嗪、、啶虫脒、辛硫磷、氟虫腈、氧乐果、铅(以Pb计)，亚硫酸盐(以SO₂计)，6-苄基腺嘌呤(6-BA)、4-氯苯氧乙酸钠(以4-氯苯氧乙酸计)、甲胺磷、吡唑醚菌酯、烯酰吗啉、苯醚甲环唑、孔雀石绿，氯霉素、呋喃唑酮代谢物、呋喃西林代谢物、地西泮、克伦特罗、沙丁胺醇、金刚烷胺、甲氧苄啶</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二、</w:t>
      </w:r>
      <w:r>
        <w:rPr>
          <w:rStyle w:val="6"/>
          <w:rFonts w:hint="eastAsia" w:ascii="仿宋" w:hAnsi="仿宋" w:eastAsia="仿宋" w:cs="仿宋"/>
          <w:sz w:val="32"/>
          <w:szCs w:val="32"/>
        </w:rPr>
        <w:t>淀粉及淀粉制品</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（一）</w:t>
      </w:r>
      <w:r>
        <w:rPr>
          <w:rStyle w:val="6"/>
          <w:rFonts w:hint="eastAsia" w:ascii="仿宋" w:hAnsi="仿宋" w:eastAsia="仿宋" w:cs="仿宋"/>
          <w:sz w:val="32"/>
          <w:szCs w:val="32"/>
        </w:rPr>
        <w:t>检验依据</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 xml:space="preserve">GB 2760 食品安全国家标准 食品添加剂使用标准 </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GB 2762 食品安全国家标准 食品中污染物限量</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GB 31637 食品安全国家标准 食用淀粉 产品明示标准和质量要求 相关的法律法规、部门规章和规定</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（二）</w:t>
      </w:r>
      <w:r>
        <w:rPr>
          <w:rStyle w:val="6"/>
          <w:rFonts w:hint="eastAsia" w:ascii="仿宋" w:hAnsi="仿宋" w:eastAsia="仿宋" w:cs="仿宋"/>
          <w:sz w:val="32"/>
          <w:szCs w:val="32"/>
        </w:rPr>
        <w:t>检验项目</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铅(以Pb计)、苯甲酸及其钠盐(以苯甲酸计)、山梨酸及其钾盐(以山梨酸计)、铝的残留量(干样品,以Al计)、二氧化硫残留量</w:t>
      </w:r>
    </w:p>
    <w:p>
      <w:pPr>
        <w:pStyle w:val="9"/>
        <w:keepNext w:val="0"/>
        <w:keepLines w:val="0"/>
        <w:pageBreakBefore w:val="0"/>
        <w:widowControl/>
        <w:numPr>
          <w:numId w:val="0"/>
        </w:numPr>
        <w:kinsoku/>
        <w:wordWrap/>
        <w:overflowPunct/>
        <w:topLinePunct w:val="0"/>
        <w:autoSpaceDE/>
        <w:autoSpaceDN/>
        <w:bidi w:val="0"/>
        <w:spacing w:line="400" w:lineRule="exact"/>
        <w:ind w:leftChars="0"/>
        <w:jc w:val="left"/>
        <w:textAlignment w:val="auto"/>
        <w:rPr>
          <w:rFonts w:hint="eastAsia" w:ascii="仿宋" w:hAnsi="仿宋" w:eastAsia="仿宋" w:cs="仿宋"/>
          <w:sz w:val="32"/>
          <w:szCs w:val="32"/>
        </w:rPr>
      </w:pPr>
      <w:r>
        <w:rPr>
          <w:rStyle w:val="6"/>
          <w:rFonts w:hint="eastAsia" w:ascii="仿宋" w:hAnsi="仿宋" w:eastAsia="仿宋" w:cs="仿宋"/>
          <w:sz w:val="32"/>
          <w:szCs w:val="32"/>
          <w:lang w:eastAsia="zh-CN"/>
        </w:rPr>
        <w:t>三、蜂产品</w:t>
      </w:r>
    </w:p>
    <w:p>
      <w:pPr>
        <w:pStyle w:val="9"/>
        <w:keepNext w:val="0"/>
        <w:keepLines w:val="0"/>
        <w:pageBreakBefore w:val="0"/>
        <w:widowControl/>
        <w:numPr>
          <w:numId w:val="0"/>
        </w:numPr>
        <w:kinsoku/>
        <w:wordWrap/>
        <w:overflowPunct/>
        <w:topLinePunct w:val="0"/>
        <w:autoSpaceDE/>
        <w:autoSpaceDN/>
        <w:bidi w:val="0"/>
        <w:spacing w:line="400" w:lineRule="exact"/>
        <w:ind w:leftChars="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抽检依据</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rPr>
        <w:t>（二）检验项目</w:t>
      </w:r>
    </w:p>
    <w:p>
      <w:pPr>
        <w:pStyle w:val="9"/>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四、</w:t>
      </w:r>
      <w:r>
        <w:rPr>
          <w:rStyle w:val="6"/>
          <w:rFonts w:hint="eastAsia" w:ascii="仿宋" w:hAnsi="仿宋" w:eastAsia="仿宋" w:cs="仿宋"/>
          <w:sz w:val="32"/>
          <w:szCs w:val="32"/>
        </w:rPr>
        <w:t>酒类</w:t>
      </w:r>
    </w:p>
    <w:p>
      <w:pPr>
        <w:pStyle w:val="9"/>
        <w:keepNext w:val="0"/>
        <w:keepLines w:val="0"/>
        <w:pageBreakBefore w:val="0"/>
        <w:widowControl/>
        <w:numPr>
          <w:numId w:val="0"/>
        </w:numPr>
        <w:kinsoku/>
        <w:wordWrap/>
        <w:overflowPunct/>
        <w:topLinePunct w:val="0"/>
        <w:autoSpaceDE/>
        <w:autoSpaceDN/>
        <w:bidi w:val="0"/>
        <w:spacing w:line="400" w:lineRule="exact"/>
        <w:ind w:leftChars="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抽检依据</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rPr>
        <w:t>GB</w:t>
      </w:r>
      <w:r>
        <w:rPr>
          <w:rFonts w:hint="eastAsia" w:ascii="仿宋" w:hAnsi="仿宋" w:eastAsia="仿宋" w:cs="仿宋"/>
          <w:color w:val="000000"/>
          <w:sz w:val="32"/>
          <w:szCs w:val="32"/>
        </w:rPr>
        <w:t xml:space="preserve"> 2757食品安全国家标准蒸馏酒及其配制酒</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GB 2760食品安全国家标准食品添加剂使用标准</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GB 2762食品安全国家标准食品中污染物限量</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产品明示标准和质量要求</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（二）检验项目</w:t>
      </w:r>
    </w:p>
    <w:p>
      <w:pPr>
        <w:pStyle w:val="9"/>
        <w:keepNext w:val="0"/>
        <w:keepLines w:val="0"/>
        <w:pageBreakBefore w:val="0"/>
        <w:kinsoku/>
        <w:wordWrap/>
        <w:overflowPunct/>
        <w:topLinePunct w:val="0"/>
        <w:autoSpaceDE/>
        <w:autoSpaceDN/>
        <w:bidi w:val="0"/>
        <w:adjustRightInd w:val="0"/>
        <w:snapToGrid w:val="0"/>
        <w:spacing w:line="400" w:lineRule="exact"/>
        <w:ind w:left="0" w:leftChars="0" w:firstLine="0" w:firstLineChars="0"/>
        <w:textAlignment w:val="auto"/>
        <w:rPr>
          <w:rStyle w:val="6"/>
          <w:rFonts w:hint="eastAsia" w:ascii="仿宋" w:hAnsi="仿宋" w:eastAsia="仿宋" w:cs="仿宋"/>
          <w:sz w:val="32"/>
          <w:szCs w:val="32"/>
        </w:rPr>
      </w:pPr>
      <w:r>
        <w:rPr>
          <w:rStyle w:val="6"/>
          <w:rFonts w:hint="eastAsia" w:ascii="仿宋" w:hAnsi="仿宋" w:eastAsia="仿宋" w:cs="仿宋"/>
          <w:sz w:val="32"/>
          <w:szCs w:val="32"/>
        </w:rPr>
        <w:t>酒精度、甲醇、氰化物(以HCN计)、糖精钠(以糖精计)、甜蜜素(以环己基氨基磺酸计)、三氯蔗糖</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五、</w:t>
      </w:r>
      <w:r>
        <w:rPr>
          <w:rStyle w:val="6"/>
          <w:rFonts w:hint="eastAsia" w:ascii="仿宋" w:hAnsi="仿宋" w:eastAsia="仿宋" w:cs="仿宋"/>
          <w:sz w:val="32"/>
          <w:szCs w:val="32"/>
        </w:rPr>
        <w:t>粮食加工</w:t>
      </w:r>
      <w:r>
        <w:rPr>
          <w:rStyle w:val="6"/>
          <w:rFonts w:hint="eastAsia" w:ascii="仿宋" w:hAnsi="仿宋" w:eastAsia="仿宋" w:cs="仿宋"/>
          <w:sz w:val="32"/>
          <w:szCs w:val="32"/>
          <w:lang w:eastAsia="zh-CN"/>
        </w:rPr>
        <w:t>品</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（一）</w:t>
      </w:r>
      <w:r>
        <w:rPr>
          <w:rStyle w:val="6"/>
          <w:rFonts w:hint="eastAsia" w:ascii="仿宋" w:hAnsi="仿宋" w:eastAsia="仿宋" w:cs="仿宋"/>
          <w:sz w:val="32"/>
          <w:szCs w:val="32"/>
        </w:rPr>
        <w:t>检验依据</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 xml:space="preserve">GB 2760 食品安全国家标准 食品添加剂使用标准 </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GB 2762 食品安全国家标准 食品中污染物限量</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产品明示标准和质量要求 相关的法律法规、部门规章和规定</w:t>
      </w:r>
    </w:p>
    <w:p>
      <w:pPr>
        <w:pStyle w:val="9"/>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（二）</w:t>
      </w:r>
      <w:r>
        <w:rPr>
          <w:rStyle w:val="6"/>
          <w:rFonts w:hint="eastAsia" w:ascii="仿宋" w:hAnsi="仿宋" w:eastAsia="仿宋" w:cs="仿宋"/>
          <w:sz w:val="32"/>
          <w:szCs w:val="32"/>
        </w:rPr>
        <w:t>检验项目</w:t>
      </w:r>
    </w:p>
    <w:p>
      <w:pPr>
        <w:keepNext w:val="0"/>
        <w:keepLines w:val="0"/>
        <w:pageBreakBefore w:val="0"/>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铅(以Pb计)、脱氢乙酸及其钠盐(以脱氢乙酸计)、苯甲酸及其钠盐(以苯甲酸计)、山梨酸及其钾盐(以山梨酸计)</w:t>
      </w:r>
    </w:p>
    <w:p>
      <w:pPr>
        <w:pStyle w:val="9"/>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rPr>
      </w:pPr>
      <w:r>
        <w:rPr>
          <w:rStyle w:val="6"/>
          <w:rFonts w:hint="eastAsia" w:ascii="仿宋" w:hAnsi="仿宋" w:eastAsia="仿宋" w:cs="仿宋"/>
          <w:sz w:val="32"/>
          <w:szCs w:val="32"/>
          <w:lang w:eastAsia="zh-CN"/>
        </w:rPr>
        <w:t>六、</w:t>
      </w:r>
      <w:r>
        <w:rPr>
          <w:rStyle w:val="6"/>
          <w:rFonts w:hint="eastAsia" w:ascii="仿宋" w:hAnsi="仿宋" w:eastAsia="仿宋" w:cs="仿宋"/>
          <w:sz w:val="32"/>
          <w:szCs w:val="32"/>
        </w:rPr>
        <w:t>肉制品</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w:t>
      </w:r>
      <w:r>
        <w:rPr>
          <w:rFonts w:hint="eastAsia" w:ascii="仿宋" w:hAnsi="仿宋" w:eastAsia="仿宋" w:cs="仿宋"/>
          <w:sz w:val="32"/>
          <w:szCs w:val="32"/>
        </w:rPr>
        <w:t>抽检依据</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GB 2730 食品安全国家标准 腌腊肉制品 GB 2760 食品安全国家标准 食品添加剂使用标准 GB 2762 食品安全国家标准 食品中污染物限量</w:t>
      </w:r>
      <w:r>
        <w:rPr>
          <w:rFonts w:hint="eastAsia" w:ascii="仿宋" w:hAnsi="仿宋" w:eastAsia="仿宋" w:cs="仿宋"/>
          <w:color w:val="000000"/>
          <w:sz w:val="32"/>
          <w:szCs w:val="32"/>
          <w:lang w:eastAsia="zh-CN"/>
        </w:rPr>
        <w:t>、产品明示标准及质量要求</w:t>
      </w:r>
    </w:p>
    <w:p>
      <w:pPr>
        <w:keepNext w:val="0"/>
        <w:keepLines w:val="0"/>
        <w:pageBreakBefore w:val="0"/>
        <w:widowControl/>
        <w:kinsoku/>
        <w:wordWrap/>
        <w:overflowPunct/>
        <w:topLinePunct w:val="0"/>
        <w:autoSpaceDE/>
        <w:autoSpaceDN/>
        <w:bidi w:val="0"/>
        <w:spacing w:line="400" w:lineRule="exact"/>
        <w:jc w:val="left"/>
        <w:textAlignment w:val="auto"/>
        <w:rPr>
          <w:rStyle w:val="6"/>
          <w:rFonts w:hint="eastAsia" w:ascii="仿宋" w:hAnsi="仿宋" w:eastAsia="仿宋" w:cs="仿宋"/>
          <w:sz w:val="32"/>
          <w:szCs w:val="32"/>
        </w:rPr>
      </w:pPr>
      <w:r>
        <w:rPr>
          <w:rStyle w:val="6"/>
          <w:rFonts w:hint="eastAsia" w:ascii="仿宋" w:hAnsi="仿宋" w:eastAsia="仿宋" w:cs="仿宋"/>
          <w:sz w:val="32"/>
          <w:szCs w:val="32"/>
        </w:rPr>
        <w:t>（二）检验项目</w:t>
      </w:r>
    </w:p>
    <w:p>
      <w:pPr>
        <w:pStyle w:val="9"/>
        <w:keepNext w:val="0"/>
        <w:keepLines w:val="0"/>
        <w:pageBreakBefore w:val="0"/>
        <w:kinsoku/>
        <w:wordWrap/>
        <w:overflowPunct/>
        <w:topLinePunct w:val="0"/>
        <w:autoSpaceDE/>
        <w:autoSpaceDN/>
        <w:bidi w:val="0"/>
        <w:adjustRightInd w:val="0"/>
        <w:snapToGrid w:val="0"/>
        <w:spacing w:line="400" w:lineRule="exact"/>
        <w:ind w:left="0" w:leftChars="0" w:firstLine="0" w:firstLineChars="0"/>
        <w:textAlignment w:val="auto"/>
        <w:rPr>
          <w:rStyle w:val="6"/>
          <w:rFonts w:hint="eastAsia" w:ascii="仿宋" w:hAnsi="仿宋" w:eastAsia="仿宋" w:cs="仿宋"/>
          <w:sz w:val="32"/>
          <w:szCs w:val="32"/>
        </w:rPr>
      </w:pPr>
      <w:r>
        <w:rPr>
          <w:rStyle w:val="6"/>
          <w:rFonts w:hint="eastAsia" w:ascii="仿宋" w:hAnsi="仿宋" w:eastAsia="仿宋" w:cs="仿宋"/>
          <w:sz w:val="32"/>
          <w:szCs w:val="32"/>
        </w:rPr>
        <w:t>山梨酸及其钾盐(以山梨酸计)、苯甲酸及其钠盐(以苯甲酸计)、氯霉素、过氧化值(以脂肪计)、亚硝酸盐(以NaNO₂计)</w:t>
      </w:r>
    </w:p>
    <w:p>
      <w:pPr>
        <w:pStyle w:val="9"/>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食用农产品</w:t>
      </w:r>
    </w:p>
    <w:p>
      <w:pPr>
        <w:keepNext w:val="0"/>
        <w:keepLines w:val="0"/>
        <w:pageBreakBefore w:val="0"/>
        <w:widowControl/>
        <w:numPr>
          <w:numId w:val="0"/>
        </w:numPr>
        <w:kinsoku/>
        <w:wordWrap/>
        <w:overflowPunct/>
        <w:topLinePunct w:val="0"/>
        <w:autoSpaceDE/>
        <w:autoSpaceDN/>
        <w:bidi w:val="0"/>
        <w:spacing w:line="40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抽检依据</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bCs/>
          <w:sz w:val="32"/>
          <w:szCs w:val="32"/>
        </w:rPr>
      </w:pPr>
      <w:r>
        <w:rPr>
          <w:rFonts w:hint="eastAsia" w:ascii="仿宋" w:hAnsi="仿宋" w:eastAsia="仿宋" w:cs="仿宋"/>
          <w:sz w:val="32"/>
          <w:szCs w:val="32"/>
        </w:rPr>
        <w:t>《整顿办函〔2010〕50号》《农业部公告第235号》《农业农村部公告第 250 号》《农业部公告第560号》《GB 31650 食品安全国家标准 食品中兽药最大残留限量》《农业部公告第2292号》《</w:t>
      </w:r>
      <w:r>
        <w:rPr>
          <w:rFonts w:hint="eastAsia" w:ascii="仿宋" w:hAnsi="仿宋" w:eastAsia="仿宋" w:cs="仿宋"/>
          <w:bCs/>
          <w:sz w:val="32"/>
          <w:szCs w:val="32"/>
        </w:rPr>
        <w:t>GB 2762 食品安全国家标准 食品中污染物限量</w:t>
      </w:r>
      <w:r>
        <w:rPr>
          <w:rFonts w:hint="eastAsia" w:ascii="仿宋" w:hAnsi="仿宋" w:eastAsia="仿宋" w:cs="仿宋"/>
          <w:sz w:val="32"/>
          <w:szCs w:val="32"/>
        </w:rPr>
        <w:t>》《</w:t>
      </w:r>
      <w:r>
        <w:rPr>
          <w:rFonts w:hint="eastAsia" w:ascii="仿宋" w:hAnsi="仿宋" w:eastAsia="仿宋" w:cs="仿宋"/>
          <w:bCs/>
          <w:sz w:val="32"/>
          <w:szCs w:val="32"/>
        </w:rPr>
        <w:t xml:space="preserve">GB 2763 食品安全国家标准 食品中农药最大残留限量 </w:t>
      </w:r>
      <w:r>
        <w:rPr>
          <w:rFonts w:hint="eastAsia" w:ascii="仿宋" w:hAnsi="仿宋" w:eastAsia="仿宋" w:cs="仿宋"/>
          <w:sz w:val="32"/>
          <w:szCs w:val="32"/>
        </w:rPr>
        <w:t>》《</w:t>
      </w:r>
      <w:r>
        <w:rPr>
          <w:rFonts w:hint="eastAsia" w:ascii="仿宋" w:hAnsi="仿宋" w:eastAsia="仿宋" w:cs="仿宋"/>
          <w:bCs/>
          <w:sz w:val="32"/>
          <w:szCs w:val="32"/>
        </w:rPr>
        <w:t xml:space="preserve">国家食品药品监督管理总局农业部国家卫生和计划生育委员会关于豆芽生产过程中禁止使用6-苄基腺嘌呤等物质的公告（2015 年 第 11 号） </w:t>
      </w:r>
      <w:r>
        <w:rPr>
          <w:rFonts w:hint="eastAsia" w:ascii="仿宋" w:hAnsi="仿宋" w:eastAsia="仿宋" w:cs="仿宋"/>
          <w:sz w:val="32"/>
          <w:szCs w:val="32"/>
        </w:rPr>
        <w:t>》《</w:t>
      </w:r>
      <w:r>
        <w:rPr>
          <w:rFonts w:hint="eastAsia" w:ascii="仿宋" w:hAnsi="仿宋" w:eastAsia="仿宋" w:cs="仿宋"/>
          <w:bCs/>
          <w:sz w:val="32"/>
          <w:szCs w:val="32"/>
        </w:rPr>
        <w:t>GB 22556 豆芽卫生标准</w:t>
      </w:r>
      <w:r>
        <w:rPr>
          <w:rFonts w:hint="eastAsia" w:ascii="仿宋" w:hAnsi="仿宋" w:eastAsia="仿宋" w:cs="仿宋"/>
          <w:sz w:val="32"/>
          <w:szCs w:val="32"/>
        </w:rPr>
        <w:t>》《GB 2761 食品安全国家标准 食品中真菌毒素限量》</w:t>
      </w:r>
      <w:r>
        <w:rPr>
          <w:rFonts w:hint="eastAsia" w:ascii="仿宋" w:hAnsi="仿宋" w:eastAsia="仿宋" w:cs="仿宋"/>
          <w:color w:val="000000"/>
          <w:sz w:val="32"/>
          <w:szCs w:val="32"/>
          <w:lang w:eastAsia="zh-CN"/>
        </w:rPr>
        <w:t>产品明示标准及质量要求</w:t>
      </w:r>
      <w:r>
        <w:rPr>
          <w:rFonts w:hint="eastAsia" w:ascii="仿宋" w:hAnsi="仿宋" w:eastAsia="仿宋" w:cs="仿宋"/>
          <w:color w:val="000000"/>
          <w:sz w:val="32"/>
          <w:szCs w:val="32"/>
          <w:lang w:eastAsia="zh-CN"/>
        </w:rPr>
        <w:br w:type="textWrapping"/>
      </w:r>
      <w:r>
        <w:rPr>
          <w:rFonts w:hint="eastAsia" w:ascii="仿宋" w:hAnsi="仿宋" w:eastAsia="仿宋" w:cs="仿宋"/>
          <w:color w:val="000000"/>
          <w:sz w:val="32"/>
          <w:szCs w:val="32"/>
          <w:lang w:eastAsia="zh-CN"/>
        </w:rPr>
        <w:t>（二）</w:t>
      </w:r>
    </w:p>
    <w:p>
      <w:pPr>
        <w:keepNext w:val="0"/>
        <w:keepLines w:val="0"/>
        <w:pageBreakBefore w:val="0"/>
        <w:numPr>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eastAsia="zh-CN"/>
        </w:rPr>
        <w:t>八、水产制品</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val="en-US" w:eastAsia="zh-CN"/>
        </w:rPr>
        <w:t>GB 2762 食品安全国家标准 食品中污染物限量</w:t>
      </w:r>
    </w:p>
    <w:p>
      <w:pPr>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val="en-US" w:eastAsia="zh-CN"/>
        </w:rPr>
        <w:t xml:space="preserve">GB 19643 食品安全国家标准 藻类及其制品 </w:t>
      </w:r>
    </w:p>
    <w:p>
      <w:pPr>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val="en-US" w:eastAsia="zh-CN"/>
        </w:rPr>
        <w:t>产品明示标准和质量要求</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（二）检验项目</w:t>
      </w:r>
    </w:p>
    <w:p>
      <w:pPr>
        <w:keepNext w:val="0"/>
        <w:keepLines w:val="0"/>
        <w:pageBreakBefore w:val="0"/>
        <w:numPr>
          <w:ilvl w:val="0"/>
          <w:numId w:val="0"/>
        </w:numPr>
        <w:kinsoku/>
        <w:wordWrap/>
        <w:overflowPunct/>
        <w:topLinePunct w:val="0"/>
        <w:autoSpaceDE/>
        <w:autoSpaceDN/>
        <w:bidi w:val="0"/>
        <w:adjustRightInd w:val="0"/>
        <w:snapToGrid w:val="0"/>
        <w:spacing w:line="400" w:lineRule="exact"/>
        <w:textAlignment w:val="auto"/>
        <w:rPr>
          <w:rStyle w:val="6"/>
          <w:rFonts w:hint="eastAsia" w:ascii="仿宋" w:hAnsi="仿宋" w:eastAsia="仿宋" w:cs="仿宋"/>
          <w:sz w:val="32"/>
          <w:szCs w:val="32"/>
          <w:lang w:eastAsia="zh-CN"/>
        </w:rPr>
      </w:pPr>
      <w:r>
        <w:rPr>
          <w:rStyle w:val="6"/>
          <w:rFonts w:hint="eastAsia" w:ascii="仿宋" w:hAnsi="仿宋" w:eastAsia="仿宋" w:cs="仿宋"/>
          <w:sz w:val="32"/>
          <w:szCs w:val="32"/>
          <w:lang w:eastAsia="zh-CN"/>
        </w:rPr>
        <w:t>铅(以Pb计)</w:t>
      </w:r>
    </w:p>
    <w:p>
      <w:pPr>
        <w:numPr>
          <w:ilvl w:val="0"/>
          <w:numId w:val="0"/>
        </w:numPr>
        <w:adjustRightInd w:val="0"/>
        <w:snapToGrid w:val="0"/>
        <w:spacing w:line="560" w:lineRule="exact"/>
        <w:rPr>
          <w:rStyle w:val="6"/>
          <w:rFonts w:hint="eastAsia" w:eastAsia="仿宋_GB2312"/>
          <w:sz w:val="28"/>
          <w:szCs w:val="28"/>
          <w:lang w:eastAsia="zh-CN"/>
        </w:rPr>
      </w:pPr>
    </w:p>
    <w:p>
      <w:pPr>
        <w:numPr>
          <w:ilvl w:val="0"/>
          <w:numId w:val="0"/>
        </w:numPr>
        <w:adjustRightInd w:val="0"/>
        <w:snapToGrid w:val="0"/>
        <w:spacing w:line="560" w:lineRule="exact"/>
        <w:rPr>
          <w:rStyle w:val="6"/>
          <w:rFonts w:hint="eastAsia" w:eastAsia="仿宋_GB231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4A238"/>
    <w:multiLevelType w:val="singleLevel"/>
    <w:tmpl w:val="D934A2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NTE5YmQ4MjYzZTFiMDY1M2JmMzhjZjQzY2UwNWUifQ=="/>
  </w:docVars>
  <w:rsids>
    <w:rsidRoot w:val="00172A27"/>
    <w:rsid w:val="00003942"/>
    <w:rsid w:val="00011394"/>
    <w:rsid w:val="000113E5"/>
    <w:rsid w:val="00027A9A"/>
    <w:rsid w:val="000300AB"/>
    <w:rsid w:val="00030F56"/>
    <w:rsid w:val="00044CDA"/>
    <w:rsid w:val="00066F1B"/>
    <w:rsid w:val="0007020C"/>
    <w:rsid w:val="000739AF"/>
    <w:rsid w:val="00083B87"/>
    <w:rsid w:val="000B78AA"/>
    <w:rsid w:val="000C114D"/>
    <w:rsid w:val="000E6B65"/>
    <w:rsid w:val="000F2215"/>
    <w:rsid w:val="000F63A0"/>
    <w:rsid w:val="0010442C"/>
    <w:rsid w:val="00105A34"/>
    <w:rsid w:val="001147B0"/>
    <w:rsid w:val="00116062"/>
    <w:rsid w:val="001377EF"/>
    <w:rsid w:val="00137BF4"/>
    <w:rsid w:val="00160CFB"/>
    <w:rsid w:val="00172A27"/>
    <w:rsid w:val="00176111"/>
    <w:rsid w:val="00183863"/>
    <w:rsid w:val="001858FB"/>
    <w:rsid w:val="001910DB"/>
    <w:rsid w:val="00191CC4"/>
    <w:rsid w:val="001A0A73"/>
    <w:rsid w:val="001C46DD"/>
    <w:rsid w:val="001D725F"/>
    <w:rsid w:val="001E4E6A"/>
    <w:rsid w:val="001F71BC"/>
    <w:rsid w:val="002002C3"/>
    <w:rsid w:val="002105DC"/>
    <w:rsid w:val="00210F87"/>
    <w:rsid w:val="00211339"/>
    <w:rsid w:val="002137DF"/>
    <w:rsid w:val="00256E40"/>
    <w:rsid w:val="002575A8"/>
    <w:rsid w:val="002720BB"/>
    <w:rsid w:val="002759A3"/>
    <w:rsid w:val="0029254B"/>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74171"/>
    <w:rsid w:val="00477CC3"/>
    <w:rsid w:val="004A18A6"/>
    <w:rsid w:val="004B361A"/>
    <w:rsid w:val="004B6BC7"/>
    <w:rsid w:val="004C620A"/>
    <w:rsid w:val="004C631C"/>
    <w:rsid w:val="004C75D3"/>
    <w:rsid w:val="0051307B"/>
    <w:rsid w:val="00517566"/>
    <w:rsid w:val="005202B5"/>
    <w:rsid w:val="00535BEE"/>
    <w:rsid w:val="0055722E"/>
    <w:rsid w:val="005718DF"/>
    <w:rsid w:val="00576F1D"/>
    <w:rsid w:val="005E0951"/>
    <w:rsid w:val="005E0F0D"/>
    <w:rsid w:val="005F4788"/>
    <w:rsid w:val="00632A96"/>
    <w:rsid w:val="006346AB"/>
    <w:rsid w:val="006416BB"/>
    <w:rsid w:val="006506E1"/>
    <w:rsid w:val="00660473"/>
    <w:rsid w:val="0066504E"/>
    <w:rsid w:val="00673B09"/>
    <w:rsid w:val="006863E8"/>
    <w:rsid w:val="006A1C13"/>
    <w:rsid w:val="006A2F46"/>
    <w:rsid w:val="006A5EC6"/>
    <w:rsid w:val="006B5EAA"/>
    <w:rsid w:val="006D27DF"/>
    <w:rsid w:val="006E2563"/>
    <w:rsid w:val="006E2A55"/>
    <w:rsid w:val="00702701"/>
    <w:rsid w:val="00705E53"/>
    <w:rsid w:val="00711047"/>
    <w:rsid w:val="007113AE"/>
    <w:rsid w:val="00713102"/>
    <w:rsid w:val="00723802"/>
    <w:rsid w:val="00735360"/>
    <w:rsid w:val="00753561"/>
    <w:rsid w:val="00757887"/>
    <w:rsid w:val="00790FA4"/>
    <w:rsid w:val="007C03B8"/>
    <w:rsid w:val="007D16E2"/>
    <w:rsid w:val="007D1AF1"/>
    <w:rsid w:val="0080687B"/>
    <w:rsid w:val="00811CDD"/>
    <w:rsid w:val="008266E0"/>
    <w:rsid w:val="0082751D"/>
    <w:rsid w:val="0083048F"/>
    <w:rsid w:val="00830945"/>
    <w:rsid w:val="00831970"/>
    <w:rsid w:val="00832170"/>
    <w:rsid w:val="008509FE"/>
    <w:rsid w:val="008579D4"/>
    <w:rsid w:val="008927EA"/>
    <w:rsid w:val="00896793"/>
    <w:rsid w:val="008D2F0D"/>
    <w:rsid w:val="008D46A6"/>
    <w:rsid w:val="008E56F3"/>
    <w:rsid w:val="008F4FEE"/>
    <w:rsid w:val="009152B8"/>
    <w:rsid w:val="009363AB"/>
    <w:rsid w:val="0094155C"/>
    <w:rsid w:val="0094175D"/>
    <w:rsid w:val="0094261F"/>
    <w:rsid w:val="009466BA"/>
    <w:rsid w:val="00946A6D"/>
    <w:rsid w:val="00952BE2"/>
    <w:rsid w:val="00954B90"/>
    <w:rsid w:val="009832E9"/>
    <w:rsid w:val="009943F7"/>
    <w:rsid w:val="009A7E54"/>
    <w:rsid w:val="009B1E4B"/>
    <w:rsid w:val="009D7695"/>
    <w:rsid w:val="00A0223D"/>
    <w:rsid w:val="00A23BEA"/>
    <w:rsid w:val="00A24CDE"/>
    <w:rsid w:val="00A254F0"/>
    <w:rsid w:val="00A2658D"/>
    <w:rsid w:val="00A30492"/>
    <w:rsid w:val="00A35E74"/>
    <w:rsid w:val="00A6212D"/>
    <w:rsid w:val="00A6431C"/>
    <w:rsid w:val="00A6594A"/>
    <w:rsid w:val="00A71A09"/>
    <w:rsid w:val="00AA0036"/>
    <w:rsid w:val="00AA0C4C"/>
    <w:rsid w:val="00AC0A7E"/>
    <w:rsid w:val="00AD27BD"/>
    <w:rsid w:val="00AD5457"/>
    <w:rsid w:val="00B1001C"/>
    <w:rsid w:val="00B24F9D"/>
    <w:rsid w:val="00B360E8"/>
    <w:rsid w:val="00B96057"/>
    <w:rsid w:val="00BA0B3E"/>
    <w:rsid w:val="00BA2CBD"/>
    <w:rsid w:val="00BB072B"/>
    <w:rsid w:val="00BE0C55"/>
    <w:rsid w:val="00BE7BF6"/>
    <w:rsid w:val="00C07D00"/>
    <w:rsid w:val="00C15974"/>
    <w:rsid w:val="00C709D8"/>
    <w:rsid w:val="00C839C8"/>
    <w:rsid w:val="00CA2F2F"/>
    <w:rsid w:val="00CA6084"/>
    <w:rsid w:val="00CB081B"/>
    <w:rsid w:val="00CC296F"/>
    <w:rsid w:val="00CE187C"/>
    <w:rsid w:val="00CF2D0C"/>
    <w:rsid w:val="00D0020C"/>
    <w:rsid w:val="00D03D1D"/>
    <w:rsid w:val="00D06451"/>
    <w:rsid w:val="00D07B56"/>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0B9"/>
    <w:rsid w:val="00E76546"/>
    <w:rsid w:val="00E77E9D"/>
    <w:rsid w:val="00E87332"/>
    <w:rsid w:val="00E906C7"/>
    <w:rsid w:val="00ED455D"/>
    <w:rsid w:val="00EE7EFD"/>
    <w:rsid w:val="00F05850"/>
    <w:rsid w:val="00F30C7B"/>
    <w:rsid w:val="00F41691"/>
    <w:rsid w:val="00F439DA"/>
    <w:rsid w:val="00F5276D"/>
    <w:rsid w:val="00F53BAF"/>
    <w:rsid w:val="00F6074B"/>
    <w:rsid w:val="00F753EF"/>
    <w:rsid w:val="00F82736"/>
    <w:rsid w:val="00F86933"/>
    <w:rsid w:val="00F92233"/>
    <w:rsid w:val="00FB69FC"/>
    <w:rsid w:val="00FD402B"/>
    <w:rsid w:val="00FE4B8A"/>
    <w:rsid w:val="00FE4F90"/>
    <w:rsid w:val="01347347"/>
    <w:rsid w:val="0137340D"/>
    <w:rsid w:val="01497CAF"/>
    <w:rsid w:val="0173690C"/>
    <w:rsid w:val="01847166"/>
    <w:rsid w:val="01A52473"/>
    <w:rsid w:val="01AA262C"/>
    <w:rsid w:val="01C8693F"/>
    <w:rsid w:val="022D039F"/>
    <w:rsid w:val="024A0A3F"/>
    <w:rsid w:val="026D4C94"/>
    <w:rsid w:val="0294166C"/>
    <w:rsid w:val="02C21F92"/>
    <w:rsid w:val="02FB50A8"/>
    <w:rsid w:val="03160B68"/>
    <w:rsid w:val="03C07E86"/>
    <w:rsid w:val="043C13B3"/>
    <w:rsid w:val="04AB7A1E"/>
    <w:rsid w:val="04C86AEE"/>
    <w:rsid w:val="04D20E77"/>
    <w:rsid w:val="050D50CE"/>
    <w:rsid w:val="0510275C"/>
    <w:rsid w:val="05227575"/>
    <w:rsid w:val="05341D44"/>
    <w:rsid w:val="05563C75"/>
    <w:rsid w:val="05DA439B"/>
    <w:rsid w:val="069E5DC6"/>
    <w:rsid w:val="06C72990"/>
    <w:rsid w:val="06CF47CF"/>
    <w:rsid w:val="06D4725F"/>
    <w:rsid w:val="06EB10A7"/>
    <w:rsid w:val="06F427F9"/>
    <w:rsid w:val="072D53D5"/>
    <w:rsid w:val="073B1268"/>
    <w:rsid w:val="0784500A"/>
    <w:rsid w:val="07EF43FC"/>
    <w:rsid w:val="08050639"/>
    <w:rsid w:val="084052D6"/>
    <w:rsid w:val="08730B3F"/>
    <w:rsid w:val="087B0CB2"/>
    <w:rsid w:val="08EC5645"/>
    <w:rsid w:val="09AB26DA"/>
    <w:rsid w:val="0A2A45F9"/>
    <w:rsid w:val="0A852420"/>
    <w:rsid w:val="0AD97EC5"/>
    <w:rsid w:val="0AFB3D8F"/>
    <w:rsid w:val="0B097B99"/>
    <w:rsid w:val="0B484A78"/>
    <w:rsid w:val="0BC820DF"/>
    <w:rsid w:val="0BCE02B0"/>
    <w:rsid w:val="0C692D5B"/>
    <w:rsid w:val="0C833350"/>
    <w:rsid w:val="0C964586"/>
    <w:rsid w:val="0CC30113"/>
    <w:rsid w:val="0D2B70D7"/>
    <w:rsid w:val="0D79373B"/>
    <w:rsid w:val="0E465BAD"/>
    <w:rsid w:val="0E5844F3"/>
    <w:rsid w:val="0EE01BD9"/>
    <w:rsid w:val="0EE069F2"/>
    <w:rsid w:val="0EEB3ED5"/>
    <w:rsid w:val="0F8A2B0D"/>
    <w:rsid w:val="103A2882"/>
    <w:rsid w:val="104329E0"/>
    <w:rsid w:val="10464AC4"/>
    <w:rsid w:val="108C0405"/>
    <w:rsid w:val="10933EF3"/>
    <w:rsid w:val="10941F61"/>
    <w:rsid w:val="10AC59D2"/>
    <w:rsid w:val="11335300"/>
    <w:rsid w:val="12560A24"/>
    <w:rsid w:val="127B16A6"/>
    <w:rsid w:val="12DD02CE"/>
    <w:rsid w:val="12E3641B"/>
    <w:rsid w:val="132A1C15"/>
    <w:rsid w:val="134147D7"/>
    <w:rsid w:val="13850F14"/>
    <w:rsid w:val="141456D9"/>
    <w:rsid w:val="1439202F"/>
    <w:rsid w:val="14EC7FFC"/>
    <w:rsid w:val="15221ABF"/>
    <w:rsid w:val="15241DB7"/>
    <w:rsid w:val="1715422A"/>
    <w:rsid w:val="173B4440"/>
    <w:rsid w:val="17425F28"/>
    <w:rsid w:val="17ED486C"/>
    <w:rsid w:val="18C97DA3"/>
    <w:rsid w:val="18DD60EF"/>
    <w:rsid w:val="18E943DD"/>
    <w:rsid w:val="19011DE3"/>
    <w:rsid w:val="19396DD3"/>
    <w:rsid w:val="19CD07E0"/>
    <w:rsid w:val="19D4519F"/>
    <w:rsid w:val="19E62F7E"/>
    <w:rsid w:val="19FD2388"/>
    <w:rsid w:val="1A0D4E19"/>
    <w:rsid w:val="1A0D65A5"/>
    <w:rsid w:val="1A3B5B5B"/>
    <w:rsid w:val="1A5D13CC"/>
    <w:rsid w:val="1B066BEA"/>
    <w:rsid w:val="1BF17929"/>
    <w:rsid w:val="1C2D14E2"/>
    <w:rsid w:val="1C805CD9"/>
    <w:rsid w:val="1C9D0892"/>
    <w:rsid w:val="1CBB78FC"/>
    <w:rsid w:val="1D171717"/>
    <w:rsid w:val="1DAD4ECD"/>
    <w:rsid w:val="1DE92040"/>
    <w:rsid w:val="1DE9731D"/>
    <w:rsid w:val="1DEC6AC4"/>
    <w:rsid w:val="1E0220CD"/>
    <w:rsid w:val="1E0434E5"/>
    <w:rsid w:val="1E2C41B6"/>
    <w:rsid w:val="1E94153B"/>
    <w:rsid w:val="1F713001"/>
    <w:rsid w:val="1F92049E"/>
    <w:rsid w:val="20204E12"/>
    <w:rsid w:val="2028605C"/>
    <w:rsid w:val="20D65E6E"/>
    <w:rsid w:val="20FA180D"/>
    <w:rsid w:val="212B7C4B"/>
    <w:rsid w:val="21754CA0"/>
    <w:rsid w:val="21DE3288"/>
    <w:rsid w:val="22787211"/>
    <w:rsid w:val="22801495"/>
    <w:rsid w:val="23140265"/>
    <w:rsid w:val="231B5FA0"/>
    <w:rsid w:val="23626952"/>
    <w:rsid w:val="23D84217"/>
    <w:rsid w:val="23F83985"/>
    <w:rsid w:val="24105DEA"/>
    <w:rsid w:val="24D16872"/>
    <w:rsid w:val="26103DA9"/>
    <w:rsid w:val="26DF386D"/>
    <w:rsid w:val="26EC061B"/>
    <w:rsid w:val="273552FC"/>
    <w:rsid w:val="27592868"/>
    <w:rsid w:val="27796E34"/>
    <w:rsid w:val="278817AD"/>
    <w:rsid w:val="279530D6"/>
    <w:rsid w:val="28714B49"/>
    <w:rsid w:val="288D5B3C"/>
    <w:rsid w:val="29050E59"/>
    <w:rsid w:val="292D00A8"/>
    <w:rsid w:val="29AE4111"/>
    <w:rsid w:val="29E70D41"/>
    <w:rsid w:val="2A3968A5"/>
    <w:rsid w:val="2AB45F97"/>
    <w:rsid w:val="2ADE777E"/>
    <w:rsid w:val="2B056214"/>
    <w:rsid w:val="2B157AC6"/>
    <w:rsid w:val="2B1D24B8"/>
    <w:rsid w:val="2B685CE5"/>
    <w:rsid w:val="2B7522AD"/>
    <w:rsid w:val="2B967AF6"/>
    <w:rsid w:val="2C1D4F90"/>
    <w:rsid w:val="2C203B5D"/>
    <w:rsid w:val="2C280C76"/>
    <w:rsid w:val="2C2F4126"/>
    <w:rsid w:val="2C7D72CF"/>
    <w:rsid w:val="2CD81059"/>
    <w:rsid w:val="2DB40E04"/>
    <w:rsid w:val="2DC612A9"/>
    <w:rsid w:val="2E5B1726"/>
    <w:rsid w:val="2E9643C2"/>
    <w:rsid w:val="2EED72E2"/>
    <w:rsid w:val="2EFE2905"/>
    <w:rsid w:val="2F6C22BB"/>
    <w:rsid w:val="300111C1"/>
    <w:rsid w:val="301E510F"/>
    <w:rsid w:val="30277E6B"/>
    <w:rsid w:val="30DF0826"/>
    <w:rsid w:val="313D38EF"/>
    <w:rsid w:val="314923AE"/>
    <w:rsid w:val="314D619E"/>
    <w:rsid w:val="31863460"/>
    <w:rsid w:val="33265D3C"/>
    <w:rsid w:val="34F649F6"/>
    <w:rsid w:val="352B0D0A"/>
    <w:rsid w:val="35671B24"/>
    <w:rsid w:val="35E91D45"/>
    <w:rsid w:val="3614521B"/>
    <w:rsid w:val="367121AF"/>
    <w:rsid w:val="369939B5"/>
    <w:rsid w:val="36F02E01"/>
    <w:rsid w:val="378D469F"/>
    <w:rsid w:val="379E4122"/>
    <w:rsid w:val="37A002FF"/>
    <w:rsid w:val="37AC58E3"/>
    <w:rsid w:val="37BA34AD"/>
    <w:rsid w:val="37DE057C"/>
    <w:rsid w:val="37F61731"/>
    <w:rsid w:val="383108A6"/>
    <w:rsid w:val="38E16208"/>
    <w:rsid w:val="39683EC1"/>
    <w:rsid w:val="39B31EA4"/>
    <w:rsid w:val="39C46702"/>
    <w:rsid w:val="39EA57F6"/>
    <w:rsid w:val="3AD52F3F"/>
    <w:rsid w:val="3B2A2574"/>
    <w:rsid w:val="3B7640AC"/>
    <w:rsid w:val="3B782282"/>
    <w:rsid w:val="3BEC5D2C"/>
    <w:rsid w:val="3C163B54"/>
    <w:rsid w:val="3CB43788"/>
    <w:rsid w:val="3D0349B3"/>
    <w:rsid w:val="3D3F0E27"/>
    <w:rsid w:val="3D9535B8"/>
    <w:rsid w:val="3DF60A8C"/>
    <w:rsid w:val="3E297D69"/>
    <w:rsid w:val="3EDF6ECC"/>
    <w:rsid w:val="3EE46042"/>
    <w:rsid w:val="3F9336C2"/>
    <w:rsid w:val="3FAB1FA1"/>
    <w:rsid w:val="3FAE6A7F"/>
    <w:rsid w:val="403E2C2D"/>
    <w:rsid w:val="404539D4"/>
    <w:rsid w:val="40AD3661"/>
    <w:rsid w:val="40C25660"/>
    <w:rsid w:val="41306045"/>
    <w:rsid w:val="413A0D75"/>
    <w:rsid w:val="41AC5F19"/>
    <w:rsid w:val="41D72D2F"/>
    <w:rsid w:val="42097EB5"/>
    <w:rsid w:val="42666D4A"/>
    <w:rsid w:val="42693BA9"/>
    <w:rsid w:val="42891612"/>
    <w:rsid w:val="428D6410"/>
    <w:rsid w:val="42C51451"/>
    <w:rsid w:val="42DD025F"/>
    <w:rsid w:val="434010AC"/>
    <w:rsid w:val="4361130E"/>
    <w:rsid w:val="43B5033F"/>
    <w:rsid w:val="43BE2B4B"/>
    <w:rsid w:val="43C256CE"/>
    <w:rsid w:val="445334A5"/>
    <w:rsid w:val="44865A3A"/>
    <w:rsid w:val="44981EF0"/>
    <w:rsid w:val="44C13D1B"/>
    <w:rsid w:val="45084512"/>
    <w:rsid w:val="454814A1"/>
    <w:rsid w:val="45D038EA"/>
    <w:rsid w:val="46403710"/>
    <w:rsid w:val="4668505E"/>
    <w:rsid w:val="46A41669"/>
    <w:rsid w:val="46F50B74"/>
    <w:rsid w:val="4700075A"/>
    <w:rsid w:val="477C3CF6"/>
    <w:rsid w:val="479520F6"/>
    <w:rsid w:val="47A064DC"/>
    <w:rsid w:val="47DA3E7C"/>
    <w:rsid w:val="47DF53E8"/>
    <w:rsid w:val="48312DC0"/>
    <w:rsid w:val="48807B5E"/>
    <w:rsid w:val="49000AE1"/>
    <w:rsid w:val="4A1A6A85"/>
    <w:rsid w:val="4A2B6217"/>
    <w:rsid w:val="4A6428F9"/>
    <w:rsid w:val="4A8D732E"/>
    <w:rsid w:val="4B810B03"/>
    <w:rsid w:val="4C6E7B7A"/>
    <w:rsid w:val="4C7235A1"/>
    <w:rsid w:val="4CA239F0"/>
    <w:rsid w:val="4CC00D7A"/>
    <w:rsid w:val="4CCE7F4E"/>
    <w:rsid w:val="4CD1017E"/>
    <w:rsid w:val="4CD765C3"/>
    <w:rsid w:val="4D114BA6"/>
    <w:rsid w:val="4D197E26"/>
    <w:rsid w:val="4D375139"/>
    <w:rsid w:val="4D9C570A"/>
    <w:rsid w:val="4E6736A6"/>
    <w:rsid w:val="4E70589B"/>
    <w:rsid w:val="4E9C60DA"/>
    <w:rsid w:val="4ED220C8"/>
    <w:rsid w:val="4EFE16F6"/>
    <w:rsid w:val="4F624628"/>
    <w:rsid w:val="4FB83213"/>
    <w:rsid w:val="4FD72017"/>
    <w:rsid w:val="4FE31078"/>
    <w:rsid w:val="50131A9F"/>
    <w:rsid w:val="501A03B2"/>
    <w:rsid w:val="50456C70"/>
    <w:rsid w:val="506D231E"/>
    <w:rsid w:val="50F03CA1"/>
    <w:rsid w:val="510F0572"/>
    <w:rsid w:val="512D2A0E"/>
    <w:rsid w:val="513162C0"/>
    <w:rsid w:val="51474DED"/>
    <w:rsid w:val="527A6BC9"/>
    <w:rsid w:val="529F0237"/>
    <w:rsid w:val="532B68E5"/>
    <w:rsid w:val="53C7203F"/>
    <w:rsid w:val="54F051AA"/>
    <w:rsid w:val="56175514"/>
    <w:rsid w:val="5622597C"/>
    <w:rsid w:val="564903AB"/>
    <w:rsid w:val="56B72D25"/>
    <w:rsid w:val="56C34BE4"/>
    <w:rsid w:val="56CC04FA"/>
    <w:rsid w:val="573F751C"/>
    <w:rsid w:val="576A63E2"/>
    <w:rsid w:val="578457F1"/>
    <w:rsid w:val="57A04829"/>
    <w:rsid w:val="57CD4339"/>
    <w:rsid w:val="57EF4C93"/>
    <w:rsid w:val="57F55124"/>
    <w:rsid w:val="57FA266A"/>
    <w:rsid w:val="585F1C2A"/>
    <w:rsid w:val="58734750"/>
    <w:rsid w:val="58BB25EE"/>
    <w:rsid w:val="5937386E"/>
    <w:rsid w:val="593C4BCB"/>
    <w:rsid w:val="597F77D2"/>
    <w:rsid w:val="59CE1BDF"/>
    <w:rsid w:val="5B775263"/>
    <w:rsid w:val="5B9979FC"/>
    <w:rsid w:val="5BE736A4"/>
    <w:rsid w:val="5C1D6F6F"/>
    <w:rsid w:val="5C85539B"/>
    <w:rsid w:val="5C96117F"/>
    <w:rsid w:val="5CBA3EDA"/>
    <w:rsid w:val="5D6D5345"/>
    <w:rsid w:val="5D85654A"/>
    <w:rsid w:val="5D8A1D66"/>
    <w:rsid w:val="5DAC3AAD"/>
    <w:rsid w:val="5ED033BA"/>
    <w:rsid w:val="5EFD4919"/>
    <w:rsid w:val="5F325C09"/>
    <w:rsid w:val="5F496150"/>
    <w:rsid w:val="5F9E505A"/>
    <w:rsid w:val="5FC51D57"/>
    <w:rsid w:val="5FF30295"/>
    <w:rsid w:val="602B0BD5"/>
    <w:rsid w:val="60376B02"/>
    <w:rsid w:val="603F37BB"/>
    <w:rsid w:val="60416621"/>
    <w:rsid w:val="607B66FC"/>
    <w:rsid w:val="60B674A0"/>
    <w:rsid w:val="60D21377"/>
    <w:rsid w:val="611A1A1D"/>
    <w:rsid w:val="614A72BA"/>
    <w:rsid w:val="61535EAA"/>
    <w:rsid w:val="61881B33"/>
    <w:rsid w:val="6290119E"/>
    <w:rsid w:val="62BD6596"/>
    <w:rsid w:val="62F57AEC"/>
    <w:rsid w:val="6303208A"/>
    <w:rsid w:val="635D2019"/>
    <w:rsid w:val="648A2CA2"/>
    <w:rsid w:val="64E931B1"/>
    <w:rsid w:val="65075814"/>
    <w:rsid w:val="65CA56F8"/>
    <w:rsid w:val="66043088"/>
    <w:rsid w:val="66845478"/>
    <w:rsid w:val="66986671"/>
    <w:rsid w:val="66C00BF0"/>
    <w:rsid w:val="671F7F38"/>
    <w:rsid w:val="67225B14"/>
    <w:rsid w:val="67782E88"/>
    <w:rsid w:val="677B6536"/>
    <w:rsid w:val="67804BEC"/>
    <w:rsid w:val="679A0285"/>
    <w:rsid w:val="67FC701D"/>
    <w:rsid w:val="67FE2BFF"/>
    <w:rsid w:val="68313E22"/>
    <w:rsid w:val="68582583"/>
    <w:rsid w:val="68E85BBE"/>
    <w:rsid w:val="69195603"/>
    <w:rsid w:val="693D4482"/>
    <w:rsid w:val="695021AD"/>
    <w:rsid w:val="697C25E1"/>
    <w:rsid w:val="698C462E"/>
    <w:rsid w:val="6A3A276A"/>
    <w:rsid w:val="6A611FA4"/>
    <w:rsid w:val="6AEA5E10"/>
    <w:rsid w:val="6B134877"/>
    <w:rsid w:val="6B1A03B2"/>
    <w:rsid w:val="6B1E3120"/>
    <w:rsid w:val="6BAD5D29"/>
    <w:rsid w:val="6BE806CE"/>
    <w:rsid w:val="6C101A5C"/>
    <w:rsid w:val="6C394A0B"/>
    <w:rsid w:val="6C44540C"/>
    <w:rsid w:val="6CA72AF6"/>
    <w:rsid w:val="6D276489"/>
    <w:rsid w:val="6D540E92"/>
    <w:rsid w:val="6D620E9C"/>
    <w:rsid w:val="6D652C00"/>
    <w:rsid w:val="6DBC32F4"/>
    <w:rsid w:val="6E41467D"/>
    <w:rsid w:val="6E815682"/>
    <w:rsid w:val="6F6B4675"/>
    <w:rsid w:val="6FC94932"/>
    <w:rsid w:val="6FDB6A1A"/>
    <w:rsid w:val="6FFA750B"/>
    <w:rsid w:val="703149E6"/>
    <w:rsid w:val="70376F13"/>
    <w:rsid w:val="705368AA"/>
    <w:rsid w:val="70931D55"/>
    <w:rsid w:val="70B67A70"/>
    <w:rsid w:val="714E0950"/>
    <w:rsid w:val="71DE0D96"/>
    <w:rsid w:val="71F96CF5"/>
    <w:rsid w:val="722559BA"/>
    <w:rsid w:val="7241782F"/>
    <w:rsid w:val="735D0C98"/>
    <w:rsid w:val="73AE35F9"/>
    <w:rsid w:val="7498600D"/>
    <w:rsid w:val="74BB393B"/>
    <w:rsid w:val="750059DF"/>
    <w:rsid w:val="75CA7187"/>
    <w:rsid w:val="76160ECB"/>
    <w:rsid w:val="77030452"/>
    <w:rsid w:val="77306F51"/>
    <w:rsid w:val="78595389"/>
    <w:rsid w:val="78607EB7"/>
    <w:rsid w:val="78A06D2D"/>
    <w:rsid w:val="78FE589C"/>
    <w:rsid w:val="791500EC"/>
    <w:rsid w:val="792A4A23"/>
    <w:rsid w:val="793F250F"/>
    <w:rsid w:val="79417E35"/>
    <w:rsid w:val="796C15E2"/>
    <w:rsid w:val="79B309C1"/>
    <w:rsid w:val="7A9523D4"/>
    <w:rsid w:val="7A987F23"/>
    <w:rsid w:val="7AA149A8"/>
    <w:rsid w:val="7AA22482"/>
    <w:rsid w:val="7B0302D6"/>
    <w:rsid w:val="7BB14AD2"/>
    <w:rsid w:val="7BDD1302"/>
    <w:rsid w:val="7C011B21"/>
    <w:rsid w:val="7C027F69"/>
    <w:rsid w:val="7C310D1A"/>
    <w:rsid w:val="7C3A2DEB"/>
    <w:rsid w:val="7C4F6575"/>
    <w:rsid w:val="7CA21624"/>
    <w:rsid w:val="7DDC26B6"/>
    <w:rsid w:val="7DDD7710"/>
    <w:rsid w:val="7E214AEC"/>
    <w:rsid w:val="7E2E2458"/>
    <w:rsid w:val="7E6B0AAF"/>
    <w:rsid w:val="7E99220A"/>
    <w:rsid w:val="7E9B53C3"/>
    <w:rsid w:val="7F160605"/>
    <w:rsid w:val="7F3C7AA7"/>
    <w:rsid w:val="7F462330"/>
    <w:rsid w:val="7F747679"/>
    <w:rsid w:val="7F8A4381"/>
    <w:rsid w:val="7F983ED8"/>
    <w:rsid w:val="7F9D4041"/>
    <w:rsid w:val="7FBE27DB"/>
    <w:rsid w:val="7F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14</Pages>
  <Words>1088</Words>
  <Characters>6203</Characters>
  <Lines>51</Lines>
  <Paragraphs>14</Paragraphs>
  <TotalTime>11</TotalTime>
  <ScaleCrop>false</ScaleCrop>
  <LinksUpToDate>false</LinksUpToDate>
  <CharactersWithSpaces>7277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2023-06-17T06:45:00Z</dcterms:created>
  <dc:creator>LiLisunshine</dc:creator>
  <cp:lastModifiedBy>〞silent conclusion</cp:lastModifiedBy>
  <cp:lastPrinted>2020-06-18T02:13:00Z</cp:lastPrinted>
  <dcterms:modified xsi:type="dcterms:W3CDTF">2023-12-08T04:09:55Z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0BE18CDB6D364BD3BE4A25976670E7F4_13</vt:lpwstr>
  </property>
</Properties>
</file>