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r>
        <w:rPr>
          <w:rFonts w:hint="eastAsia" w:ascii="仿宋_GB2312" w:eastAsia="仿宋_GB2312"/>
          <w:sz w:val="32"/>
          <w:szCs w:val="32"/>
        </w:rPr>
        <w:t>附件1</w:t>
      </w:r>
    </w:p>
    <w:p>
      <w:pPr>
        <w:spacing w:beforeLines="50" w:afterLines="50" w:line="560" w:lineRule="exact"/>
        <w:jc w:val="center"/>
        <w:rPr>
          <w:rFonts w:ascii="方正小标宋简体" w:eastAsia="方正小标宋简体"/>
          <w:sz w:val="28"/>
          <w:szCs w:val="28"/>
        </w:rPr>
      </w:pPr>
      <w:r>
        <w:rPr>
          <w:rFonts w:hint="eastAsia" w:ascii="方正小标宋简体" w:eastAsia="方正小标宋简体"/>
          <w:sz w:val="28"/>
          <w:szCs w:val="28"/>
        </w:rPr>
        <w:t>本次检验项目</w:t>
      </w:r>
    </w:p>
    <w:p>
      <w:pPr>
        <w:pStyle w:val="9"/>
        <w:numPr>
          <w:ilvl w:val="0"/>
          <w:numId w:val="1"/>
        </w:numPr>
        <w:adjustRightInd w:val="0"/>
        <w:snapToGrid w:val="0"/>
        <w:spacing w:line="560" w:lineRule="exact"/>
        <w:ind w:firstLineChars="0"/>
        <w:rPr>
          <w:rFonts w:ascii="黑体" w:hAnsi="黑体" w:eastAsia="黑体"/>
          <w:sz w:val="28"/>
          <w:szCs w:val="28"/>
        </w:rPr>
      </w:pPr>
      <w:r>
        <w:rPr>
          <w:rFonts w:hint="eastAsia" w:ascii="黑体" w:hAnsi="黑体" w:eastAsia="黑体"/>
          <w:sz w:val="28"/>
          <w:szCs w:val="28"/>
        </w:rPr>
        <w:t>餐饮食品</w:t>
      </w:r>
    </w:p>
    <w:p>
      <w:pPr>
        <w:adjustRightInd w:val="0"/>
        <w:snapToGrid w:val="0"/>
        <w:spacing w:line="560" w:lineRule="exact"/>
        <w:ind w:left="420" w:leftChars="200"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（一）抽检依据 </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《食品中污染物限量》（GB 2762-2017）、《食品添加剂使用标准》（GB 2760-2014）、整顿办函〔2011〕1号、《腌腊肉制品》（GB 2730-2015）、《</w:t>
      </w:r>
      <w:r>
        <w:rPr>
          <w:rFonts w:ascii="仿宋_GB2312" w:hAnsi="仿宋_GB2312" w:eastAsia="仿宋_GB2312" w:cs="仿宋_GB2312"/>
          <w:sz w:val="28"/>
          <w:szCs w:val="28"/>
        </w:rPr>
        <w:t>GB 2761食品安全国家标准食品中真菌毒素限量</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GB 14934食品安全国家标准消毒餐（饮）具</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GB 10136食品安全国家标准动物性水产制品</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食品整治办〔2008〕3号</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食品整治办〔2009〕5号</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整顿办函〔2010〕50号</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整顿办函〔2011〕1号</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卫生部、工业和信息化部、 农业部、工商总局、质检总 局公告 2011 年第 10 号</w:t>
      </w:r>
      <w:r>
        <w:rPr>
          <w:rFonts w:hint="eastAsia" w:ascii="仿宋_GB2312" w:hAnsi="仿宋_GB2312" w:eastAsia="仿宋_GB2312" w:cs="仿宋_GB2312"/>
          <w:sz w:val="28"/>
          <w:szCs w:val="28"/>
        </w:rPr>
        <w:t>》。</w:t>
      </w:r>
      <w:r>
        <w:rPr>
          <w:rFonts w:hint="eastAsia" w:ascii="仿宋_GB2312" w:eastAsia="仿宋_GB2312" w:cs="仿宋_GB2312"/>
          <w:color w:val="000000"/>
          <w:sz w:val="28"/>
          <w:szCs w:val="28"/>
          <w:lang w:eastAsia="zh-CN"/>
        </w:rPr>
        <w:t>产品明示标准及质量要求</w:t>
      </w:r>
    </w:p>
    <w:p>
      <w:pPr>
        <w:adjustRightInd w:val="0"/>
        <w:snapToGrid w:val="0"/>
        <w:spacing w:line="560" w:lineRule="exact"/>
        <w:ind w:firstLine="560" w:firstLineChars="200"/>
        <w:rPr>
          <w:rStyle w:val="6"/>
          <w:rFonts w:hAnsi="仿宋_GB2312"/>
          <w:sz w:val="28"/>
          <w:szCs w:val="28"/>
        </w:rPr>
      </w:pPr>
      <w:r>
        <w:rPr>
          <w:rStyle w:val="6"/>
          <w:rFonts w:hint="eastAsia" w:hAnsi="仿宋_GB2312"/>
          <w:sz w:val="28"/>
          <w:szCs w:val="28"/>
        </w:rPr>
        <w:t>（二）检验项目</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铅、铬、总砷、铝、亚硝酸盐、苯甲酸、山梨酸、氯霉素、糖精钠、过氧化值、脱氢乙酸、胭脂红、大肠菌群，阴离子合成洗涤剂(以十二烷基苯磺酸钠计)、丙二醇、黄曲霉毒素</w:t>
      </w:r>
      <w:r>
        <w:rPr>
          <w:rFonts w:ascii="仿宋_GB2312" w:hAnsi="仿宋_GB2312" w:eastAsia="仿宋_GB2312" w:cs="仿宋_GB2312"/>
          <w:sz w:val="28"/>
          <w:szCs w:val="28"/>
        </w:rPr>
        <w:t>B</w:t>
      </w:r>
      <w:r>
        <w:rPr>
          <w:rFonts w:ascii="Cambria Math" w:hAnsi="Cambria Math" w:eastAsia="仿宋_GB2312" w:cs="Cambria Math"/>
          <w:sz w:val="28"/>
          <w:szCs w:val="28"/>
        </w:rPr>
        <w:t>₁</w:t>
      </w:r>
      <w:r>
        <w:rPr>
          <w:rFonts w:hint="eastAsia" w:ascii="仿宋_GB2312" w:hAnsi="仿宋_GB2312" w:eastAsia="仿宋_GB2312" w:cs="仿宋_GB2312"/>
          <w:sz w:val="28"/>
          <w:szCs w:val="28"/>
        </w:rPr>
        <w:t>。</w:t>
      </w:r>
    </w:p>
    <w:p>
      <w:pPr>
        <w:pStyle w:val="9"/>
        <w:numPr>
          <w:ilvl w:val="0"/>
          <w:numId w:val="1"/>
        </w:numPr>
        <w:adjustRightInd w:val="0"/>
        <w:snapToGrid w:val="0"/>
        <w:spacing w:line="560" w:lineRule="exact"/>
        <w:ind w:firstLineChars="0"/>
        <w:rPr>
          <w:rFonts w:ascii="黑体" w:hAnsi="黑体" w:eastAsia="黑体"/>
          <w:sz w:val="28"/>
          <w:szCs w:val="28"/>
        </w:rPr>
      </w:pPr>
      <w:r>
        <w:rPr>
          <w:rFonts w:hint="eastAsia" w:ascii="黑体" w:hAnsi="黑体" w:eastAsia="黑体"/>
          <w:sz w:val="28"/>
          <w:szCs w:val="28"/>
        </w:rPr>
        <w:t>食用农产品</w:t>
      </w:r>
    </w:p>
    <w:p>
      <w:pPr>
        <w:widowControl/>
        <w:numPr>
          <w:ilvl w:val="0"/>
          <w:numId w:val="2"/>
        </w:num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抽检依据</w:t>
      </w:r>
    </w:p>
    <w:p>
      <w:pPr>
        <w:widowControl/>
        <w:jc w:val="left"/>
        <w:rPr>
          <w:rFonts w:ascii="仿宋_GB2312" w:hAnsi="仿宋_GB2312" w:eastAsia="仿宋_GB2312" w:cs="仿宋_GB2312"/>
          <w:bCs/>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整顿办函〔2010〕50号</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农业部公告第235号</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农业农村部公告第 250 号</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农业部公告第560号</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GB 31650 食品安全国家标准 食品中兽药最大残留限量</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农业部公告第2292号</w:t>
      </w:r>
      <w:r>
        <w:rPr>
          <w:rFonts w:hint="eastAsia" w:ascii="仿宋_GB2312" w:hAnsi="仿宋_GB2312" w:eastAsia="仿宋_GB2312" w:cs="仿宋_GB2312"/>
          <w:sz w:val="28"/>
          <w:szCs w:val="28"/>
        </w:rPr>
        <w:t>》《</w:t>
      </w:r>
      <w:r>
        <w:rPr>
          <w:rFonts w:ascii="仿宋_GB2312" w:hAnsi="仿宋_GB2312" w:eastAsia="仿宋_GB2312" w:cs="仿宋_GB2312"/>
          <w:bCs/>
          <w:sz w:val="28"/>
          <w:szCs w:val="28"/>
        </w:rPr>
        <w:t>GB 2762 食品安全国家标准 食品中污染物限量</w:t>
      </w:r>
      <w:r>
        <w:rPr>
          <w:rFonts w:hint="eastAsia" w:ascii="仿宋_GB2312" w:hAnsi="仿宋_GB2312" w:eastAsia="仿宋_GB2312" w:cs="仿宋_GB2312"/>
          <w:sz w:val="28"/>
          <w:szCs w:val="28"/>
        </w:rPr>
        <w:t>》《</w:t>
      </w:r>
      <w:r>
        <w:rPr>
          <w:rFonts w:ascii="仿宋_GB2312" w:hAnsi="仿宋_GB2312" w:eastAsia="仿宋_GB2312" w:cs="仿宋_GB2312"/>
          <w:bCs/>
          <w:sz w:val="28"/>
          <w:szCs w:val="28"/>
        </w:rPr>
        <w:t xml:space="preserve">GB 2763 食品安全国家标准 食品中农药最大残留限量 </w:t>
      </w:r>
      <w:r>
        <w:rPr>
          <w:rFonts w:hint="eastAsia" w:ascii="仿宋_GB2312" w:hAnsi="仿宋_GB2312" w:eastAsia="仿宋_GB2312" w:cs="仿宋_GB2312"/>
          <w:sz w:val="28"/>
          <w:szCs w:val="28"/>
        </w:rPr>
        <w:t>》《</w:t>
      </w:r>
      <w:r>
        <w:rPr>
          <w:rFonts w:ascii="仿宋_GB2312" w:hAnsi="仿宋_GB2312" w:eastAsia="仿宋_GB2312" w:cs="仿宋_GB2312"/>
          <w:bCs/>
          <w:sz w:val="28"/>
          <w:szCs w:val="28"/>
        </w:rPr>
        <w:t xml:space="preserve">国家食品药品监督管理总局农业部国家卫生和计划生育委员会关于豆芽生产过程中禁止使用6-苄基腺嘌呤等物质的公告（2015 年 第 11 号） </w:t>
      </w:r>
      <w:r>
        <w:rPr>
          <w:rFonts w:hint="eastAsia" w:ascii="仿宋_GB2312" w:hAnsi="仿宋_GB2312" w:eastAsia="仿宋_GB2312" w:cs="仿宋_GB2312"/>
          <w:sz w:val="28"/>
          <w:szCs w:val="28"/>
        </w:rPr>
        <w:t>》《</w:t>
      </w:r>
      <w:r>
        <w:rPr>
          <w:rFonts w:ascii="仿宋_GB2312" w:hAnsi="仿宋_GB2312" w:eastAsia="仿宋_GB2312" w:cs="仿宋_GB2312"/>
          <w:bCs/>
          <w:sz w:val="28"/>
          <w:szCs w:val="28"/>
        </w:rPr>
        <w:t>GB 22556 豆芽卫生标准</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GB 2761 食品安全国家标准 食品中真菌毒素限量</w:t>
      </w:r>
      <w:r>
        <w:rPr>
          <w:rFonts w:hint="eastAsia" w:ascii="仿宋_GB2312" w:hAnsi="仿宋_GB2312" w:eastAsia="仿宋_GB2312" w:cs="仿宋_GB2312"/>
          <w:sz w:val="28"/>
          <w:szCs w:val="28"/>
        </w:rPr>
        <w:t>》</w:t>
      </w:r>
      <w:r>
        <w:rPr>
          <w:rFonts w:hint="eastAsia" w:ascii="仿宋_GB2312" w:eastAsia="仿宋_GB2312" w:cs="仿宋_GB2312"/>
          <w:color w:val="000000"/>
          <w:sz w:val="28"/>
          <w:szCs w:val="28"/>
          <w:lang w:eastAsia="zh-CN"/>
        </w:rPr>
        <w:t>产品明示标准及质量要求</w:t>
      </w:r>
    </w:p>
    <w:p>
      <w:pPr>
        <w:numPr>
          <w:ilvl w:val="0"/>
          <w:numId w:val="2"/>
        </w:numPr>
        <w:adjustRightInd w:val="0"/>
        <w:snapToGrid w:val="0"/>
        <w:spacing w:line="560" w:lineRule="exact"/>
        <w:rPr>
          <w:rStyle w:val="6"/>
          <w:rFonts w:hAnsi="仿宋_GB2312"/>
          <w:sz w:val="28"/>
          <w:szCs w:val="28"/>
        </w:rPr>
      </w:pPr>
      <w:r>
        <w:rPr>
          <w:rStyle w:val="6"/>
          <w:rFonts w:hint="eastAsia" w:hAnsi="仿宋_GB2312"/>
          <w:sz w:val="28"/>
          <w:szCs w:val="28"/>
        </w:rPr>
        <w:t>检验项目</w:t>
      </w:r>
    </w:p>
    <w:p>
      <w:pPr>
        <w:adjustRightInd w:val="0"/>
        <w:snapToGrid w:val="0"/>
        <w:spacing w:line="560" w:lineRule="exact"/>
        <w:rPr>
          <w:rFonts w:ascii="仿宋_GB2312" w:hAnsi="仿宋_GB2312" w:eastAsia="仿宋_GB2312" w:cs="仿宋_GB2312"/>
          <w:color w:val="000000"/>
          <w:sz w:val="28"/>
          <w:szCs w:val="28"/>
        </w:rPr>
      </w:pPr>
      <w:r>
        <w:rPr>
          <w:rStyle w:val="6"/>
          <w:rFonts w:hint="eastAsia" w:hAnsi="仿宋_GB2312"/>
          <w:sz w:val="28"/>
          <w:szCs w:val="28"/>
        </w:rPr>
        <w:t>恩诺沙星、氧氟沙星、氟苯尼考、磺胺类（总量）、镉、铬、敌敌畏、总汞、总砷、水胺硫磷、多菌灵、甲硝唑、腐霉利、毒死蜱、氧乐果、克百威、灭蝇胺、甲拌磷、氯氰菊酯和高效氯氰菊酯、氯氟氰菊酯和高效氯氟氰菊酯、联苯菊酯，丙溴磷、三唑磷、吡虫啉、腈苯唑、甲基异柳磷、</w:t>
      </w:r>
      <w:r>
        <w:rPr>
          <w:rStyle w:val="6"/>
          <w:rFonts w:hAnsi="仿宋_GB2312"/>
          <w:sz w:val="28"/>
          <w:szCs w:val="28"/>
        </w:rPr>
        <w:t>黄曲霉毒素B1</w:t>
      </w:r>
      <w:r>
        <w:rPr>
          <w:rStyle w:val="6"/>
          <w:rFonts w:hint="eastAsia" w:hAnsi="仿宋_GB2312"/>
          <w:sz w:val="28"/>
          <w:szCs w:val="28"/>
        </w:rPr>
        <w:t>、</w:t>
      </w:r>
      <w:r>
        <w:rPr>
          <w:rFonts w:hint="eastAsia" w:ascii="仿宋_GB2312" w:hAnsi="仿宋_GB2312" w:eastAsia="仿宋_GB2312" w:cs="仿宋_GB2312"/>
          <w:color w:val="000000"/>
          <w:sz w:val="28"/>
          <w:szCs w:val="28"/>
        </w:rPr>
        <w:t>阿维菌素、噻虫嗪、、啶虫脒、辛硫磷、氟虫腈、氧乐果、铅(以Pb计)，亚硫酸盐(以SO</w:t>
      </w:r>
      <w:r>
        <w:rPr>
          <w:rFonts w:ascii="Cambria Math" w:hAnsi="Cambria Math" w:eastAsia="仿宋_GB2312" w:cs="Cambria Math"/>
          <w:color w:val="000000"/>
          <w:sz w:val="28"/>
          <w:szCs w:val="28"/>
        </w:rPr>
        <w:t>₂</w:t>
      </w:r>
      <w:r>
        <w:rPr>
          <w:rFonts w:hint="eastAsia" w:ascii="微软雅黑" w:hAnsi="微软雅黑" w:eastAsia="微软雅黑" w:cs="微软雅黑"/>
          <w:color w:val="000000"/>
          <w:sz w:val="28"/>
          <w:szCs w:val="28"/>
        </w:rPr>
        <w:t>计</w:t>
      </w:r>
      <w:r>
        <w:rPr>
          <w:rFonts w:hint="eastAsia" w:ascii="仿宋_GB2312" w:hAnsi="仿宋_GB2312" w:eastAsia="仿宋_GB2312" w:cs="仿宋_GB2312"/>
          <w:color w:val="000000"/>
          <w:sz w:val="28"/>
          <w:szCs w:val="28"/>
        </w:rPr>
        <w:t>)，6-苄基腺嘌呤(6-BA)、4-氯苯氧乙酸钠(以4-氯苯氧乙酸计)、甲胺磷、吡唑醚菌酯、烯酰吗啉、苯醚甲环唑、孔雀石绿，氯霉素、呋喃唑酮代谢物、呋喃西林代谢物、地西泮、克伦特罗、沙丁胺醇、金刚烷胺、甲氧苄啶</w:t>
      </w:r>
    </w:p>
    <w:p>
      <w:pPr>
        <w:pStyle w:val="9"/>
        <w:numPr>
          <w:ilvl w:val="0"/>
          <w:numId w:val="1"/>
        </w:numPr>
        <w:adjustRightInd w:val="0"/>
        <w:snapToGrid w:val="0"/>
        <w:spacing w:line="560" w:lineRule="exact"/>
        <w:ind w:firstLineChars="0"/>
        <w:rPr>
          <w:rFonts w:ascii="黑体" w:hAnsi="黑体" w:eastAsia="黑体" w:cs="黑体"/>
          <w:sz w:val="28"/>
          <w:szCs w:val="28"/>
        </w:rPr>
      </w:pPr>
      <w:r>
        <w:rPr>
          <w:rFonts w:hint="eastAsia" w:ascii="黑体" w:hAnsi="黑体" w:eastAsia="黑体" w:cs="黑体"/>
          <w:sz w:val="28"/>
          <w:szCs w:val="28"/>
        </w:rPr>
        <w:t>食用</w:t>
      </w:r>
      <w:r>
        <w:rPr>
          <w:rFonts w:hint="eastAsia" w:asciiTheme="minorEastAsia" w:hAnsiTheme="minorEastAsia"/>
          <w:sz w:val="28"/>
          <w:szCs w:val="28"/>
        </w:rPr>
        <w:t>油、油脂及其制品</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（一）抽检依据</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《食品安全国家标准 植物油》（</w:t>
      </w:r>
      <w:r>
        <w:rPr>
          <w:rFonts w:ascii="仿宋_GB2312" w:hAnsi="仿宋_GB2312" w:eastAsia="仿宋_GB2312" w:cs="仿宋_GB2312"/>
          <w:sz w:val="28"/>
          <w:szCs w:val="28"/>
        </w:rPr>
        <w:t>GB 2716-2018</w:t>
      </w:r>
      <w:r>
        <w:rPr>
          <w:rFonts w:hint="eastAsia" w:ascii="仿宋_GB2312" w:hAnsi="仿宋_GB2312" w:eastAsia="仿宋_GB2312" w:cs="仿宋_GB2312"/>
          <w:sz w:val="28"/>
          <w:szCs w:val="28"/>
        </w:rPr>
        <w:t>）、《食品添加剂使用标准》（GB 2760-2014）、《食品中污染物限量》（GB 2762-2017）《</w:t>
      </w:r>
      <w:r>
        <w:rPr>
          <w:rFonts w:ascii="仿宋_GB2312" w:hAnsi="仿宋_GB2312" w:eastAsia="仿宋_GB2312" w:cs="仿宋_GB2312"/>
          <w:sz w:val="28"/>
          <w:szCs w:val="28"/>
        </w:rPr>
        <w:t>GB 2761 食品安全国家标准 食品中真菌毒素限量</w:t>
      </w:r>
      <w:r>
        <w:rPr>
          <w:rFonts w:hint="eastAsia" w:ascii="仿宋_GB2312" w:hAnsi="仿宋_GB2312" w:eastAsia="仿宋_GB2312" w:cs="仿宋_GB2312"/>
          <w:sz w:val="28"/>
          <w:szCs w:val="28"/>
        </w:rPr>
        <w:t>》</w:t>
      </w:r>
      <w:r>
        <w:rPr>
          <w:rFonts w:hint="eastAsia" w:ascii="仿宋_GB2312" w:eastAsia="仿宋_GB2312" w:cs="仿宋_GB2312"/>
          <w:color w:val="000000"/>
          <w:sz w:val="28"/>
          <w:szCs w:val="28"/>
          <w:lang w:eastAsia="zh-CN"/>
        </w:rPr>
        <w:t>产品明示标准及质量要求</w:t>
      </w:r>
    </w:p>
    <w:p>
      <w:pPr>
        <w:widowControl/>
        <w:jc w:val="left"/>
        <w:rPr>
          <w:rFonts w:ascii="仿宋_GB2312" w:hAnsi="仿宋_GB2312" w:eastAsia="仿宋_GB2312" w:cs="仿宋_GB2312"/>
          <w:sz w:val="28"/>
          <w:szCs w:val="28"/>
        </w:rPr>
      </w:pPr>
      <w:r>
        <w:rPr>
          <w:rStyle w:val="6"/>
          <w:rFonts w:hint="eastAsia" w:hAnsi="仿宋_GB2312"/>
          <w:sz w:val="28"/>
          <w:szCs w:val="28"/>
        </w:rPr>
        <w:t>（二）检验项目</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酸价、过氧化值、溶剂残留量、苯并（</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）芘、丁基羟基茴香醚（</w:t>
      </w:r>
      <w:r>
        <w:rPr>
          <w:rFonts w:ascii="仿宋_GB2312" w:hAnsi="仿宋_GB2312" w:eastAsia="仿宋_GB2312" w:cs="仿宋_GB2312"/>
          <w:sz w:val="28"/>
          <w:szCs w:val="28"/>
        </w:rPr>
        <w:t>BHA</w:t>
      </w:r>
      <w:r>
        <w:rPr>
          <w:rFonts w:hint="eastAsia" w:ascii="仿宋_GB2312" w:hAnsi="仿宋_GB2312" w:eastAsia="仿宋_GB2312" w:cs="仿宋_GB2312"/>
          <w:sz w:val="28"/>
          <w:szCs w:val="28"/>
        </w:rPr>
        <w:t>）、二丁基羟基甲苯（</w:t>
      </w:r>
      <w:r>
        <w:rPr>
          <w:rFonts w:ascii="仿宋_GB2312" w:hAnsi="仿宋_GB2312" w:eastAsia="仿宋_GB2312" w:cs="仿宋_GB2312"/>
          <w:sz w:val="28"/>
          <w:szCs w:val="28"/>
        </w:rPr>
        <w:t>BHT</w:t>
      </w:r>
      <w:r>
        <w:rPr>
          <w:rFonts w:hint="eastAsia" w:ascii="仿宋_GB2312" w:hAnsi="仿宋_GB2312" w:eastAsia="仿宋_GB2312" w:cs="仿宋_GB2312"/>
          <w:sz w:val="28"/>
          <w:szCs w:val="28"/>
        </w:rPr>
        <w:t>） 、特丁基对苯二酚（</w:t>
      </w:r>
      <w:r>
        <w:rPr>
          <w:rFonts w:ascii="仿宋_GB2312" w:hAnsi="仿宋_GB2312" w:eastAsia="仿宋_GB2312" w:cs="仿宋_GB2312"/>
          <w:sz w:val="28"/>
          <w:szCs w:val="28"/>
        </w:rPr>
        <w:t>TBHQ</w:t>
      </w:r>
      <w:r>
        <w:rPr>
          <w:rFonts w:hint="eastAsia" w:ascii="仿宋_GB2312" w:hAnsi="仿宋_GB2312" w:eastAsia="仿宋_GB2312" w:cs="仿宋_GB2312"/>
          <w:sz w:val="28"/>
          <w:szCs w:val="28"/>
        </w:rPr>
        <w:t>）、黄曲霉毒素</w:t>
      </w:r>
      <w:r>
        <w:rPr>
          <w:rFonts w:ascii="仿宋_GB2312" w:hAnsi="仿宋_GB2312" w:eastAsia="仿宋_GB2312" w:cs="仿宋_GB2312"/>
          <w:sz w:val="28"/>
          <w:szCs w:val="28"/>
        </w:rPr>
        <w:t xml:space="preserve">B </w:t>
      </w:r>
    </w:p>
    <w:p>
      <w:pPr>
        <w:pStyle w:val="9"/>
        <w:numPr>
          <w:ilvl w:val="0"/>
          <w:numId w:val="1"/>
        </w:numPr>
        <w:adjustRightInd w:val="0"/>
        <w:snapToGrid w:val="0"/>
        <w:spacing w:line="560" w:lineRule="exact"/>
        <w:ind w:firstLineChars="0"/>
        <w:rPr>
          <w:rFonts w:ascii="黑体" w:hAnsi="黑体" w:eastAsia="黑体" w:cs="黑体"/>
          <w:sz w:val="28"/>
          <w:szCs w:val="28"/>
        </w:rPr>
      </w:pPr>
      <w:r>
        <w:rPr>
          <w:rFonts w:hint="eastAsia" w:ascii="黑体" w:hAnsi="黑体" w:eastAsia="黑体" w:cs="黑体"/>
          <w:sz w:val="28"/>
          <w:szCs w:val="28"/>
        </w:rPr>
        <w:t>薯类和膨化食品</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（一）抽检依据</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《食品添加剂使用标准》（GB 2760-2014）、《食品中真菌毒素限量》（</w:t>
      </w:r>
      <w:r>
        <w:rPr>
          <w:rFonts w:ascii="仿宋_GB2312" w:hAnsi="仿宋_GB2312" w:eastAsia="仿宋_GB2312" w:cs="仿宋_GB2312"/>
          <w:sz w:val="28"/>
          <w:szCs w:val="28"/>
        </w:rPr>
        <w:t>GB 2761</w:t>
      </w:r>
      <w:r>
        <w:rPr>
          <w:rFonts w:hint="eastAsia" w:ascii="仿宋_GB2312" w:hAnsi="仿宋_GB2312" w:eastAsia="仿宋_GB2312" w:cs="仿宋_GB2312"/>
          <w:sz w:val="28"/>
          <w:szCs w:val="28"/>
        </w:rPr>
        <w:t>-2017）《</w:t>
      </w:r>
      <w:r>
        <w:rPr>
          <w:rFonts w:ascii="仿宋_GB2312" w:hAnsi="仿宋_GB2312" w:eastAsia="仿宋_GB2312" w:cs="仿宋_GB2312"/>
          <w:sz w:val="28"/>
          <w:szCs w:val="28"/>
        </w:rPr>
        <w:t>GB 17401 食品安全国家标准 膨化食品</w:t>
      </w:r>
      <w:r>
        <w:rPr>
          <w:rFonts w:hint="eastAsia" w:ascii="仿宋_GB2312" w:hAnsi="仿宋_GB2312" w:eastAsia="仿宋_GB2312" w:cs="仿宋_GB2312"/>
          <w:sz w:val="28"/>
          <w:szCs w:val="28"/>
        </w:rPr>
        <w:t>》</w:t>
      </w:r>
      <w:r>
        <w:rPr>
          <w:rFonts w:hint="eastAsia" w:ascii="仿宋_GB2312" w:eastAsia="仿宋_GB2312" w:cs="仿宋_GB2312"/>
          <w:color w:val="000000"/>
          <w:sz w:val="28"/>
          <w:szCs w:val="28"/>
          <w:lang w:eastAsia="zh-CN"/>
        </w:rPr>
        <w:t>产品明示标准及质量要求</w:t>
      </w:r>
    </w:p>
    <w:p>
      <w:pPr>
        <w:widowControl/>
        <w:jc w:val="left"/>
        <w:rPr>
          <w:rFonts w:ascii="仿宋_GB2312" w:hAnsi="仿宋_GB2312" w:eastAsia="仿宋_GB2312" w:cs="仿宋_GB2312"/>
          <w:sz w:val="28"/>
          <w:szCs w:val="28"/>
        </w:rPr>
      </w:pPr>
      <w:r>
        <w:rPr>
          <w:rStyle w:val="6"/>
          <w:rFonts w:hint="eastAsia" w:hAnsi="仿宋_GB2312"/>
          <w:sz w:val="28"/>
          <w:szCs w:val="28"/>
        </w:rPr>
        <w:t>（二）检验项目</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酸价、过氧化值、苯甲酸、山梨酸、糖精钠、菌落总数、大肠菌群</w:t>
      </w:r>
    </w:p>
    <w:p>
      <w:pPr>
        <w:pStyle w:val="9"/>
        <w:numPr>
          <w:ilvl w:val="0"/>
          <w:numId w:val="1"/>
        </w:numPr>
        <w:adjustRightInd w:val="0"/>
        <w:snapToGrid w:val="0"/>
        <w:spacing w:line="560" w:lineRule="exact"/>
        <w:ind w:firstLineChars="0"/>
        <w:rPr>
          <w:rFonts w:ascii="黑体" w:hAnsi="黑体" w:eastAsia="黑体" w:cs="黑体"/>
          <w:sz w:val="28"/>
          <w:szCs w:val="28"/>
        </w:rPr>
      </w:pPr>
      <w:r>
        <w:rPr>
          <w:rFonts w:hint="eastAsia" w:ascii="黑体" w:hAnsi="黑体" w:eastAsia="黑体" w:cs="黑体"/>
          <w:sz w:val="28"/>
          <w:szCs w:val="28"/>
        </w:rPr>
        <w:t>乳制品</w:t>
      </w:r>
    </w:p>
    <w:p>
      <w:pPr>
        <w:widowControl/>
        <w:jc w:val="left"/>
        <w:rPr>
          <w:rFonts w:ascii="仿宋_GB2312" w:hAnsi="仿宋_GB2312" w:eastAsia="仿宋_GB2312" w:cs="仿宋_GB2312"/>
          <w:sz w:val="28"/>
          <w:szCs w:val="28"/>
        </w:rPr>
      </w:pPr>
      <w:r>
        <w:rPr>
          <w:rStyle w:val="6"/>
          <w:rFonts w:hint="eastAsia" w:hAnsi="仿宋_GB2312"/>
          <w:sz w:val="28"/>
          <w:szCs w:val="28"/>
        </w:rPr>
        <w:t>（一）</w:t>
      </w:r>
      <w:r>
        <w:rPr>
          <w:rFonts w:hint="eastAsia" w:ascii="仿宋_GB2312" w:hAnsi="仿宋_GB2312" w:eastAsia="仿宋_GB2312" w:cs="仿宋_GB2312"/>
          <w:sz w:val="28"/>
          <w:szCs w:val="28"/>
        </w:rPr>
        <w:t>抽检依据</w:t>
      </w:r>
    </w:p>
    <w:p>
      <w:pPr>
        <w:widowControl/>
        <w:jc w:val="left"/>
        <w:rPr>
          <w:sz w:val="28"/>
          <w:szCs w:val="28"/>
        </w:rPr>
      </w:pPr>
      <w:r>
        <w:rPr>
          <w:rFonts w:hint="eastAsia" w:ascii="仿宋_GB2312" w:hAnsi="仿宋_GB2312" w:eastAsia="仿宋_GB2312" w:cs="仿宋_GB2312"/>
          <w:sz w:val="28"/>
          <w:szCs w:val="28"/>
        </w:rPr>
        <w:t>《食品添加剂使用标准》（GB 2760-2014）、《</w:t>
      </w:r>
      <w:r>
        <w:rPr>
          <w:rFonts w:ascii="仿宋_GB2312" w:hAnsi="仿宋_GB2312" w:eastAsia="仿宋_GB2312" w:cs="仿宋_GB2312"/>
          <w:sz w:val="28"/>
          <w:szCs w:val="28"/>
        </w:rPr>
        <w:t>发酵乳</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GB 19302</w:t>
      </w:r>
      <w:r>
        <w:rPr>
          <w:rFonts w:hint="eastAsia" w:ascii="仿宋_GB2312" w:hAnsi="仿宋_GB2312" w:eastAsia="仿宋_GB2312" w:cs="仿宋_GB2312"/>
          <w:sz w:val="28"/>
          <w:szCs w:val="28"/>
        </w:rPr>
        <w:t>-2010）、《</w:t>
      </w:r>
      <w:r>
        <w:rPr>
          <w:rFonts w:ascii="仿宋_GB2312" w:hAnsi="仿宋_GB2312" w:eastAsia="仿宋_GB2312" w:cs="仿宋_GB2312"/>
          <w:sz w:val="28"/>
          <w:szCs w:val="28"/>
        </w:rPr>
        <w:t>巴氏杀菌乳</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GB 19</w:t>
      </w:r>
      <w:r>
        <w:rPr>
          <w:rFonts w:hint="eastAsia" w:ascii="仿宋_GB2312" w:hAnsi="仿宋_GB2312" w:eastAsia="仿宋_GB2312" w:cs="仿宋_GB2312"/>
          <w:sz w:val="28"/>
          <w:szCs w:val="28"/>
        </w:rPr>
        <w:t>645-2010）、《灭菌</w:t>
      </w:r>
      <w:r>
        <w:rPr>
          <w:rFonts w:ascii="仿宋_GB2312" w:hAnsi="仿宋_GB2312" w:eastAsia="仿宋_GB2312" w:cs="仿宋_GB2312"/>
          <w:sz w:val="28"/>
          <w:szCs w:val="28"/>
        </w:rPr>
        <w:t>乳</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GB </w:t>
      </w:r>
      <w:r>
        <w:rPr>
          <w:rFonts w:hint="eastAsia" w:ascii="仿宋_GB2312" w:hAnsi="仿宋_GB2312" w:eastAsia="仿宋_GB2312" w:cs="仿宋_GB2312"/>
          <w:sz w:val="28"/>
          <w:szCs w:val="28"/>
        </w:rPr>
        <w:t>25190-2010）、《调制</w:t>
      </w:r>
      <w:r>
        <w:rPr>
          <w:rFonts w:ascii="仿宋_GB2312" w:hAnsi="仿宋_GB2312" w:eastAsia="仿宋_GB2312" w:cs="仿宋_GB2312"/>
          <w:sz w:val="28"/>
          <w:szCs w:val="28"/>
        </w:rPr>
        <w:t>乳</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GB </w:t>
      </w:r>
      <w:r>
        <w:rPr>
          <w:rFonts w:hint="eastAsia" w:ascii="仿宋_GB2312" w:hAnsi="仿宋_GB2312" w:eastAsia="仿宋_GB2312" w:cs="仿宋_GB2312"/>
          <w:sz w:val="28"/>
          <w:szCs w:val="28"/>
        </w:rPr>
        <w:t>25191-2010）</w:t>
      </w:r>
      <w:r>
        <w:rPr>
          <w:rFonts w:hint="eastAsia" w:ascii="仿宋_GB2312" w:eastAsia="仿宋_GB2312" w:cs="仿宋_GB2312"/>
          <w:color w:val="000000"/>
          <w:sz w:val="28"/>
          <w:szCs w:val="28"/>
          <w:lang w:eastAsia="zh-CN"/>
        </w:rPr>
        <w:t>产品明示标准及质量要求</w:t>
      </w:r>
    </w:p>
    <w:p>
      <w:pPr>
        <w:widowControl/>
        <w:jc w:val="left"/>
        <w:rPr>
          <w:rFonts w:ascii="仿宋_GB2312" w:hAnsi="仿宋_GB2312" w:eastAsia="仿宋_GB2312" w:cs="仿宋_GB2312"/>
          <w:sz w:val="28"/>
          <w:szCs w:val="28"/>
        </w:rPr>
      </w:pPr>
      <w:r>
        <w:rPr>
          <w:rStyle w:val="6"/>
          <w:rFonts w:hint="eastAsia" w:hAnsi="仿宋_GB2312"/>
          <w:sz w:val="28"/>
          <w:szCs w:val="28"/>
        </w:rPr>
        <w:t>（二）检验项目</w:t>
      </w:r>
    </w:p>
    <w:p>
      <w:pPr>
        <w:widowControl/>
        <w:jc w:val="left"/>
        <w:rPr>
          <w:rStyle w:val="6"/>
          <w:rFonts w:hAnsi="仿宋_GB2312"/>
          <w:sz w:val="28"/>
          <w:szCs w:val="28"/>
        </w:rPr>
      </w:pPr>
      <w:r>
        <w:rPr>
          <w:rStyle w:val="6"/>
          <w:rFonts w:hint="eastAsia" w:hAnsi="仿宋_GB2312"/>
          <w:sz w:val="28"/>
          <w:szCs w:val="28"/>
        </w:rPr>
        <w:t>脂肪、蛋白质、酸度、商业无菌、三聚氰胺、菌落总数、大肠菌群</w:t>
      </w:r>
    </w:p>
    <w:p>
      <w:pPr>
        <w:pStyle w:val="9"/>
        <w:numPr>
          <w:ilvl w:val="0"/>
          <w:numId w:val="1"/>
        </w:numPr>
        <w:adjustRightInd w:val="0"/>
        <w:snapToGrid w:val="0"/>
        <w:spacing w:line="560" w:lineRule="exact"/>
        <w:ind w:firstLineChars="0"/>
        <w:rPr>
          <w:rStyle w:val="6"/>
          <w:sz w:val="28"/>
          <w:szCs w:val="28"/>
        </w:rPr>
      </w:pPr>
      <w:r>
        <w:rPr>
          <w:rStyle w:val="6"/>
          <w:rFonts w:hint="eastAsia"/>
          <w:sz w:val="28"/>
          <w:szCs w:val="28"/>
        </w:rPr>
        <w:t>速冻食品</w:t>
      </w:r>
    </w:p>
    <w:p>
      <w:pPr>
        <w:widowControl/>
        <w:jc w:val="left"/>
        <w:rPr>
          <w:rFonts w:ascii="仿宋_GB2312" w:hAnsi="仿宋_GB2312" w:eastAsia="仿宋_GB2312" w:cs="仿宋_GB2312"/>
          <w:sz w:val="28"/>
          <w:szCs w:val="28"/>
        </w:rPr>
      </w:pPr>
      <w:r>
        <w:rPr>
          <w:rStyle w:val="6"/>
          <w:rFonts w:hint="eastAsia" w:hAnsi="仿宋_GB2312"/>
          <w:sz w:val="28"/>
          <w:szCs w:val="28"/>
        </w:rPr>
        <w:t>（一）</w:t>
      </w:r>
      <w:r>
        <w:rPr>
          <w:rFonts w:hint="eastAsia" w:ascii="仿宋_GB2312" w:hAnsi="仿宋_GB2312" w:eastAsia="仿宋_GB2312" w:cs="仿宋_GB2312"/>
          <w:sz w:val="28"/>
          <w:szCs w:val="28"/>
        </w:rPr>
        <w:t>抽检依据</w:t>
      </w:r>
    </w:p>
    <w:p>
      <w:pPr>
        <w:widowControl/>
        <w:jc w:val="left"/>
        <w:rPr>
          <w:rStyle w:val="6"/>
          <w:sz w:val="28"/>
          <w:szCs w:val="28"/>
        </w:rPr>
      </w:pPr>
      <w:r>
        <w:rPr>
          <w:rStyle w:val="6"/>
          <w:rFonts w:hint="eastAsia"/>
          <w:sz w:val="28"/>
          <w:szCs w:val="28"/>
        </w:rPr>
        <w:t>《</w:t>
      </w:r>
      <w:r>
        <w:rPr>
          <w:rFonts w:ascii="仿宋_GB2312" w:eastAsia="仿宋_GB2312" w:cs="仿宋_GB2312"/>
          <w:color w:val="000000"/>
          <w:sz w:val="28"/>
          <w:szCs w:val="28"/>
        </w:rPr>
        <w:t>GB 19295 食品安全国家标准 速冻面米制品</w:t>
      </w:r>
      <w:r>
        <w:rPr>
          <w:rStyle w:val="6"/>
          <w:rFonts w:hint="eastAsia"/>
          <w:sz w:val="28"/>
          <w:szCs w:val="28"/>
        </w:rPr>
        <w:t>》《</w:t>
      </w:r>
      <w:r>
        <w:rPr>
          <w:rFonts w:ascii="仿宋_GB2312" w:eastAsia="仿宋_GB2312" w:cs="仿宋_GB2312"/>
          <w:color w:val="000000"/>
          <w:sz w:val="28"/>
          <w:szCs w:val="28"/>
        </w:rPr>
        <w:t>GB 2760 食品安全国家标准 食品添加剂使用标准</w:t>
      </w:r>
      <w:r>
        <w:rPr>
          <w:rStyle w:val="6"/>
          <w:rFonts w:hint="eastAsia"/>
          <w:sz w:val="28"/>
          <w:szCs w:val="28"/>
        </w:rPr>
        <w:t>》《</w:t>
      </w:r>
      <w:r>
        <w:rPr>
          <w:rFonts w:ascii="仿宋_GB2312" w:eastAsia="仿宋_GB2312" w:cs="仿宋_GB2312"/>
          <w:color w:val="000000"/>
          <w:sz w:val="28"/>
          <w:szCs w:val="28"/>
        </w:rPr>
        <w:t>GB 2762 食品安全国家标准 食品中污染物限量</w:t>
      </w:r>
      <w:r>
        <w:rPr>
          <w:rStyle w:val="6"/>
          <w:rFonts w:hint="eastAsia"/>
          <w:sz w:val="28"/>
          <w:szCs w:val="28"/>
        </w:rPr>
        <w:t>》</w:t>
      </w:r>
      <w:r>
        <w:rPr>
          <w:rFonts w:hint="eastAsia" w:ascii="仿宋_GB2312" w:eastAsia="仿宋_GB2312" w:cs="仿宋_GB2312"/>
          <w:color w:val="000000"/>
          <w:sz w:val="28"/>
          <w:szCs w:val="28"/>
          <w:lang w:eastAsia="zh-CN"/>
        </w:rPr>
        <w:t>产品明示标准及质量要求</w:t>
      </w:r>
    </w:p>
    <w:p>
      <w:pPr>
        <w:widowControl/>
        <w:jc w:val="left"/>
        <w:rPr>
          <w:rStyle w:val="6"/>
          <w:rFonts w:hAnsi="仿宋_GB2312"/>
          <w:sz w:val="28"/>
          <w:szCs w:val="28"/>
        </w:rPr>
      </w:pPr>
      <w:r>
        <w:rPr>
          <w:rStyle w:val="6"/>
          <w:rFonts w:hint="eastAsia" w:hAnsi="仿宋_GB2312"/>
          <w:sz w:val="28"/>
          <w:szCs w:val="28"/>
        </w:rPr>
        <w:t>（二）检验项目</w:t>
      </w:r>
    </w:p>
    <w:p>
      <w:pPr>
        <w:widowControl/>
        <w:jc w:val="left"/>
        <w:rPr>
          <w:rFonts w:ascii="仿宋_GB2312" w:eastAsia="仿宋_GB2312" w:cs="仿宋_GB2312"/>
          <w:color w:val="000000"/>
          <w:sz w:val="28"/>
          <w:szCs w:val="28"/>
        </w:rPr>
      </w:pPr>
      <w:r>
        <w:rPr>
          <w:rFonts w:hint="eastAsia" w:ascii="仿宋_GB2312" w:eastAsia="仿宋_GB2312" w:cs="仿宋_GB2312"/>
          <w:color w:val="000000"/>
          <w:sz w:val="28"/>
          <w:szCs w:val="28"/>
        </w:rPr>
        <w:t>过氧化值(以脂肪计)，铅(以Pb计)，糖精钠(以糖精计)</w:t>
      </w:r>
    </w:p>
    <w:p>
      <w:pPr>
        <w:pStyle w:val="9"/>
        <w:numPr>
          <w:ilvl w:val="0"/>
          <w:numId w:val="1"/>
        </w:numPr>
        <w:adjustRightInd w:val="0"/>
        <w:snapToGrid w:val="0"/>
        <w:spacing w:line="560" w:lineRule="exact"/>
        <w:ind w:firstLineChars="0"/>
        <w:rPr>
          <w:rStyle w:val="6"/>
          <w:sz w:val="28"/>
          <w:szCs w:val="28"/>
        </w:rPr>
      </w:pPr>
      <w:r>
        <w:rPr>
          <w:rStyle w:val="6"/>
          <w:rFonts w:hint="eastAsia"/>
          <w:sz w:val="28"/>
          <w:szCs w:val="28"/>
        </w:rPr>
        <w:t>肉制品</w:t>
      </w:r>
    </w:p>
    <w:p>
      <w:pPr>
        <w:widowControl/>
        <w:jc w:val="left"/>
        <w:rPr>
          <w:rFonts w:ascii="仿宋_GB2312" w:hAnsi="仿宋_GB2312" w:eastAsia="仿宋_GB2312" w:cs="仿宋_GB2312"/>
          <w:sz w:val="28"/>
          <w:szCs w:val="28"/>
        </w:rPr>
      </w:pPr>
      <w:r>
        <w:rPr>
          <w:rStyle w:val="6"/>
          <w:rFonts w:hint="eastAsia" w:hAnsi="仿宋_GB2312"/>
          <w:sz w:val="28"/>
          <w:szCs w:val="28"/>
        </w:rPr>
        <w:t>（一）</w:t>
      </w:r>
      <w:r>
        <w:rPr>
          <w:rFonts w:hint="eastAsia" w:ascii="仿宋_GB2312" w:hAnsi="仿宋_GB2312" w:eastAsia="仿宋_GB2312" w:cs="仿宋_GB2312"/>
          <w:sz w:val="28"/>
          <w:szCs w:val="28"/>
        </w:rPr>
        <w:t>抽检依据</w:t>
      </w:r>
    </w:p>
    <w:p>
      <w:pPr>
        <w:widowControl/>
        <w:jc w:val="left"/>
        <w:rPr>
          <w:rFonts w:hint="eastAsia" w:ascii="仿宋_GB2312" w:eastAsia="仿宋_GB2312" w:cs="仿宋_GB2312"/>
          <w:color w:val="000000"/>
          <w:sz w:val="28"/>
          <w:szCs w:val="28"/>
          <w:lang w:eastAsia="zh-CN"/>
        </w:rPr>
      </w:pPr>
      <w:r>
        <w:rPr>
          <w:rFonts w:ascii="仿宋_GB2312" w:eastAsia="仿宋_GB2312" w:cs="仿宋_GB2312"/>
          <w:color w:val="000000"/>
          <w:sz w:val="28"/>
          <w:szCs w:val="28"/>
        </w:rPr>
        <w:t>GB 2730 食品安全国家标准 腌腊肉制品 GB 2760 食品安全国家标准 食品添加剂使用标准 GB 2762 食品安全国家标准 食品中污染物限量</w:t>
      </w:r>
      <w:r>
        <w:rPr>
          <w:rFonts w:hint="eastAsia" w:ascii="仿宋_GB2312" w:eastAsia="仿宋_GB2312" w:cs="仿宋_GB2312"/>
          <w:color w:val="000000"/>
          <w:sz w:val="28"/>
          <w:szCs w:val="28"/>
          <w:lang w:eastAsia="zh-CN"/>
        </w:rPr>
        <w:t>、产品明示标准及质量要求</w:t>
      </w:r>
    </w:p>
    <w:p>
      <w:pPr>
        <w:widowControl/>
        <w:jc w:val="left"/>
        <w:rPr>
          <w:rStyle w:val="6"/>
          <w:rFonts w:hAnsi="仿宋_GB2312"/>
          <w:sz w:val="28"/>
          <w:szCs w:val="28"/>
        </w:rPr>
      </w:pPr>
      <w:r>
        <w:rPr>
          <w:rStyle w:val="6"/>
          <w:rFonts w:hint="eastAsia" w:hAnsi="仿宋_GB2312"/>
          <w:sz w:val="28"/>
          <w:szCs w:val="28"/>
        </w:rPr>
        <w:t>（二）检验项目</w:t>
      </w:r>
    </w:p>
    <w:p>
      <w:pPr>
        <w:pStyle w:val="9"/>
        <w:adjustRightInd w:val="0"/>
        <w:snapToGrid w:val="0"/>
        <w:spacing w:line="560" w:lineRule="exact"/>
        <w:ind w:left="0" w:leftChars="0" w:firstLine="0" w:firstLineChars="0"/>
        <w:rPr>
          <w:rStyle w:val="6"/>
          <w:sz w:val="28"/>
          <w:szCs w:val="28"/>
        </w:rPr>
      </w:pPr>
      <w:r>
        <w:rPr>
          <w:rStyle w:val="6"/>
          <w:rFonts w:hint="eastAsia"/>
          <w:sz w:val="28"/>
          <w:szCs w:val="28"/>
        </w:rPr>
        <w:t>山梨酸及其钾盐</w:t>
      </w:r>
      <w:r>
        <w:rPr>
          <w:rStyle w:val="6"/>
          <w:sz w:val="28"/>
          <w:szCs w:val="28"/>
        </w:rPr>
        <w:t>(</w:t>
      </w:r>
      <w:r>
        <w:rPr>
          <w:rStyle w:val="6"/>
          <w:rFonts w:hint="eastAsia"/>
          <w:sz w:val="28"/>
          <w:szCs w:val="28"/>
        </w:rPr>
        <w:t>以山梨酸计</w:t>
      </w:r>
      <w:r>
        <w:rPr>
          <w:rStyle w:val="6"/>
          <w:sz w:val="28"/>
          <w:szCs w:val="28"/>
        </w:rPr>
        <w:t>)</w:t>
      </w:r>
      <w:r>
        <w:rPr>
          <w:rStyle w:val="6"/>
          <w:rFonts w:hint="eastAsia"/>
          <w:sz w:val="28"/>
          <w:szCs w:val="28"/>
        </w:rPr>
        <w:t>、苯甲酸及其钠盐</w:t>
      </w:r>
      <w:r>
        <w:rPr>
          <w:rStyle w:val="6"/>
          <w:sz w:val="28"/>
          <w:szCs w:val="28"/>
        </w:rPr>
        <w:t>(</w:t>
      </w:r>
      <w:r>
        <w:rPr>
          <w:rStyle w:val="6"/>
          <w:rFonts w:hint="eastAsia"/>
          <w:sz w:val="28"/>
          <w:szCs w:val="28"/>
        </w:rPr>
        <w:t>以苯甲酸计</w:t>
      </w:r>
      <w:r>
        <w:rPr>
          <w:rStyle w:val="6"/>
          <w:sz w:val="28"/>
          <w:szCs w:val="28"/>
        </w:rPr>
        <w:t>)</w:t>
      </w:r>
      <w:r>
        <w:rPr>
          <w:rStyle w:val="6"/>
          <w:rFonts w:hint="eastAsia"/>
          <w:sz w:val="28"/>
          <w:szCs w:val="28"/>
        </w:rPr>
        <w:t>、氯霉素、过氧化值</w:t>
      </w:r>
      <w:r>
        <w:rPr>
          <w:rStyle w:val="6"/>
          <w:sz w:val="28"/>
          <w:szCs w:val="28"/>
        </w:rPr>
        <w:t>(</w:t>
      </w:r>
      <w:r>
        <w:rPr>
          <w:rStyle w:val="6"/>
          <w:rFonts w:hint="eastAsia"/>
          <w:sz w:val="28"/>
          <w:szCs w:val="28"/>
        </w:rPr>
        <w:t>以脂肪计</w:t>
      </w:r>
      <w:r>
        <w:rPr>
          <w:rStyle w:val="6"/>
          <w:sz w:val="28"/>
          <w:szCs w:val="28"/>
        </w:rPr>
        <w:t>)</w:t>
      </w:r>
      <w:r>
        <w:rPr>
          <w:rStyle w:val="6"/>
          <w:rFonts w:hint="eastAsia"/>
          <w:sz w:val="28"/>
          <w:szCs w:val="28"/>
        </w:rPr>
        <w:t>、亚硝酸盐</w:t>
      </w:r>
      <w:r>
        <w:rPr>
          <w:rStyle w:val="6"/>
          <w:sz w:val="28"/>
          <w:szCs w:val="28"/>
        </w:rPr>
        <w:t>(</w:t>
      </w:r>
      <w:r>
        <w:rPr>
          <w:rStyle w:val="6"/>
          <w:rFonts w:hint="eastAsia"/>
          <w:sz w:val="28"/>
          <w:szCs w:val="28"/>
        </w:rPr>
        <w:t>以</w:t>
      </w:r>
      <w:r>
        <w:rPr>
          <w:rStyle w:val="6"/>
          <w:sz w:val="28"/>
          <w:szCs w:val="28"/>
        </w:rPr>
        <w:t>NaNO₂</w:t>
      </w:r>
      <w:r>
        <w:rPr>
          <w:rStyle w:val="6"/>
          <w:rFonts w:hint="eastAsia"/>
          <w:sz w:val="28"/>
          <w:szCs w:val="28"/>
        </w:rPr>
        <w:t>计</w:t>
      </w:r>
      <w:r>
        <w:rPr>
          <w:rStyle w:val="6"/>
          <w:sz w:val="28"/>
          <w:szCs w:val="28"/>
        </w:rPr>
        <w:t>)</w:t>
      </w:r>
    </w:p>
    <w:p>
      <w:pPr>
        <w:pStyle w:val="9"/>
        <w:numPr>
          <w:ilvl w:val="0"/>
          <w:numId w:val="1"/>
        </w:numPr>
        <w:adjustRightInd w:val="0"/>
        <w:snapToGrid w:val="0"/>
        <w:spacing w:line="560" w:lineRule="exact"/>
        <w:ind w:firstLineChars="0"/>
        <w:rPr>
          <w:rStyle w:val="6"/>
          <w:sz w:val="28"/>
          <w:szCs w:val="28"/>
        </w:rPr>
      </w:pPr>
      <w:r>
        <w:rPr>
          <w:rStyle w:val="6"/>
          <w:rFonts w:hint="eastAsia"/>
          <w:sz w:val="28"/>
          <w:szCs w:val="28"/>
        </w:rPr>
        <w:t>方便食品</w:t>
      </w:r>
    </w:p>
    <w:p>
      <w:pPr>
        <w:widowControl/>
        <w:jc w:val="left"/>
        <w:rPr>
          <w:rFonts w:ascii="仿宋_GB2312" w:hAnsi="仿宋_GB2312" w:eastAsia="仿宋_GB2312" w:cs="仿宋_GB2312"/>
          <w:sz w:val="28"/>
          <w:szCs w:val="28"/>
        </w:rPr>
      </w:pPr>
      <w:r>
        <w:rPr>
          <w:rStyle w:val="6"/>
          <w:rFonts w:hint="eastAsia" w:hAnsi="仿宋_GB2312"/>
          <w:sz w:val="28"/>
          <w:szCs w:val="28"/>
        </w:rPr>
        <w:t>（一）</w:t>
      </w:r>
      <w:r>
        <w:rPr>
          <w:rFonts w:hint="eastAsia" w:ascii="仿宋_GB2312" w:hAnsi="仿宋_GB2312" w:eastAsia="仿宋_GB2312" w:cs="仿宋_GB2312"/>
          <w:sz w:val="28"/>
          <w:szCs w:val="28"/>
        </w:rPr>
        <w:t>抽检依据</w:t>
      </w:r>
    </w:p>
    <w:p>
      <w:pPr>
        <w:widowControl/>
        <w:jc w:val="left"/>
        <w:rPr>
          <w:rFonts w:hint="eastAsia" w:ascii="仿宋_GB2312" w:eastAsia="仿宋_GB2312" w:cs="仿宋_GB2312"/>
          <w:color w:val="000000"/>
          <w:sz w:val="28"/>
          <w:szCs w:val="28"/>
          <w:lang w:eastAsia="zh-CN"/>
        </w:rPr>
      </w:pPr>
      <w:r>
        <w:rPr>
          <w:rFonts w:ascii="仿宋_GB2312" w:eastAsia="仿宋_GB2312" w:cs="仿宋_GB2312"/>
          <w:color w:val="000000"/>
          <w:sz w:val="28"/>
          <w:szCs w:val="28"/>
        </w:rPr>
        <w:t>GB 2760食品安全国家标准食品添加剂使用标准GB 29921食品安全国家标准预包装食品中致病菌限量GB 31607食品安全国家标准散装即食食品中致病菌限量</w:t>
      </w:r>
      <w:r>
        <w:rPr>
          <w:rFonts w:hint="eastAsia" w:ascii="仿宋_GB2312" w:eastAsia="仿宋_GB2312" w:cs="仿宋_GB2312"/>
          <w:color w:val="000000"/>
          <w:sz w:val="28"/>
          <w:szCs w:val="28"/>
          <w:lang w:eastAsia="zh-CN"/>
        </w:rPr>
        <w:t>、</w:t>
      </w:r>
      <w:r>
        <w:rPr>
          <w:rFonts w:hint="eastAsia" w:ascii="仿宋_GB2312" w:eastAsia="仿宋_GB2312" w:cs="仿宋_GB2312"/>
          <w:color w:val="000000"/>
          <w:sz w:val="28"/>
          <w:szCs w:val="28"/>
          <w:lang w:eastAsia="zh-CN"/>
        </w:rPr>
        <w:t>产品明示标准及质量要求</w:t>
      </w:r>
    </w:p>
    <w:p>
      <w:pPr>
        <w:widowControl/>
        <w:jc w:val="left"/>
        <w:rPr>
          <w:rStyle w:val="6"/>
          <w:rFonts w:hAnsi="仿宋_GB2312"/>
          <w:sz w:val="28"/>
          <w:szCs w:val="28"/>
        </w:rPr>
      </w:pPr>
      <w:r>
        <w:rPr>
          <w:rStyle w:val="6"/>
          <w:rFonts w:hint="eastAsia" w:hAnsi="仿宋_GB2312"/>
          <w:sz w:val="28"/>
          <w:szCs w:val="28"/>
        </w:rPr>
        <w:t>（二）检验项目</w:t>
      </w:r>
    </w:p>
    <w:p>
      <w:pPr>
        <w:pStyle w:val="9"/>
        <w:adjustRightInd w:val="0"/>
        <w:snapToGrid w:val="0"/>
        <w:spacing w:line="560" w:lineRule="exact"/>
        <w:ind w:left="0" w:leftChars="0" w:firstLine="0" w:firstLineChars="0"/>
        <w:rPr>
          <w:rStyle w:val="6"/>
          <w:sz w:val="28"/>
          <w:szCs w:val="28"/>
        </w:rPr>
      </w:pPr>
      <w:r>
        <w:rPr>
          <w:rStyle w:val="6"/>
          <w:rFonts w:hint="eastAsia"/>
          <w:sz w:val="28"/>
          <w:szCs w:val="28"/>
        </w:rPr>
        <w:t>霉菌、大肠菌群、脱氢乙酸及其钠盐(以脱氢乙酸计)、沙门氏菌、金黄色葡萄球菌</w:t>
      </w:r>
    </w:p>
    <w:p>
      <w:pPr>
        <w:pStyle w:val="9"/>
        <w:numPr>
          <w:ilvl w:val="0"/>
          <w:numId w:val="1"/>
        </w:numPr>
        <w:adjustRightInd w:val="0"/>
        <w:snapToGrid w:val="0"/>
        <w:spacing w:line="560" w:lineRule="exact"/>
        <w:ind w:firstLineChars="0"/>
        <w:rPr>
          <w:rStyle w:val="6"/>
          <w:sz w:val="28"/>
          <w:szCs w:val="28"/>
        </w:rPr>
      </w:pPr>
      <w:r>
        <w:rPr>
          <w:rStyle w:val="6"/>
          <w:rFonts w:hint="eastAsia"/>
          <w:sz w:val="28"/>
          <w:szCs w:val="28"/>
        </w:rPr>
        <w:t>酒类</w:t>
      </w:r>
    </w:p>
    <w:p>
      <w:pPr>
        <w:pStyle w:val="9"/>
        <w:widowControl/>
        <w:numPr>
          <w:ilvl w:val="0"/>
          <w:numId w:val="3"/>
        </w:numPr>
        <w:ind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抽检依据</w:t>
      </w:r>
    </w:p>
    <w:p>
      <w:pPr>
        <w:widowControl/>
        <w:jc w:val="left"/>
        <w:rPr>
          <w:rFonts w:ascii="仿宋_GB2312" w:eastAsia="仿宋_GB2312" w:cs="仿宋_GB2312"/>
          <w:color w:val="000000"/>
          <w:sz w:val="28"/>
          <w:szCs w:val="28"/>
        </w:rPr>
      </w:pPr>
      <w:r>
        <w:rPr>
          <w:rFonts w:ascii="TimesNewRomanPSMT" w:hAnsi="TimesNewRomanPSMT" w:eastAsia="宋体" w:cs="宋体"/>
          <w:color w:val="000000"/>
          <w:kern w:val="0"/>
          <w:sz w:val="28"/>
          <w:szCs w:val="28"/>
        </w:rPr>
        <w:t>GB</w:t>
      </w:r>
      <w:r>
        <w:rPr>
          <w:rFonts w:ascii="仿宋_GB2312" w:eastAsia="仿宋_GB2312" w:cs="仿宋_GB2312"/>
          <w:color w:val="000000"/>
          <w:sz w:val="28"/>
          <w:szCs w:val="28"/>
        </w:rPr>
        <w:t xml:space="preserve"> 2757食品安全国家标准蒸馏酒及其配制酒</w:t>
      </w:r>
    </w:p>
    <w:p>
      <w:pPr>
        <w:widowControl/>
        <w:jc w:val="left"/>
        <w:rPr>
          <w:rFonts w:ascii="仿宋_GB2312" w:eastAsia="仿宋_GB2312" w:cs="仿宋_GB2312"/>
          <w:color w:val="000000"/>
          <w:sz w:val="28"/>
          <w:szCs w:val="28"/>
        </w:rPr>
      </w:pPr>
      <w:r>
        <w:rPr>
          <w:rFonts w:ascii="仿宋_GB2312" w:eastAsia="仿宋_GB2312" w:cs="仿宋_GB2312"/>
          <w:color w:val="000000"/>
          <w:sz w:val="28"/>
          <w:szCs w:val="28"/>
        </w:rPr>
        <w:t>GB 2760食品安全国家标准食品添加剂使用标准</w:t>
      </w:r>
    </w:p>
    <w:p>
      <w:pPr>
        <w:widowControl/>
        <w:jc w:val="left"/>
        <w:rPr>
          <w:rFonts w:ascii="仿宋_GB2312" w:eastAsia="仿宋_GB2312" w:cs="仿宋_GB2312"/>
          <w:color w:val="000000"/>
          <w:sz w:val="28"/>
          <w:szCs w:val="28"/>
        </w:rPr>
      </w:pPr>
      <w:r>
        <w:rPr>
          <w:rFonts w:ascii="仿宋_GB2312" w:eastAsia="仿宋_GB2312" w:cs="仿宋_GB2312"/>
          <w:color w:val="000000"/>
          <w:sz w:val="28"/>
          <w:szCs w:val="28"/>
        </w:rPr>
        <w:t>GB 2762食品安全国家标准食品中污染物限量</w:t>
      </w:r>
    </w:p>
    <w:p>
      <w:pPr>
        <w:widowControl/>
        <w:jc w:val="left"/>
        <w:rPr>
          <w:rFonts w:ascii="仿宋_GB2312" w:eastAsia="仿宋_GB2312" w:cs="仿宋_GB2312"/>
          <w:color w:val="000000"/>
          <w:sz w:val="28"/>
          <w:szCs w:val="28"/>
        </w:rPr>
      </w:pPr>
      <w:r>
        <w:rPr>
          <w:rFonts w:ascii="仿宋_GB2312" w:eastAsia="仿宋_GB2312" w:cs="仿宋_GB2312"/>
          <w:color w:val="000000"/>
          <w:sz w:val="28"/>
          <w:szCs w:val="28"/>
        </w:rPr>
        <w:t>产品明示标准和质量要求</w:t>
      </w:r>
    </w:p>
    <w:p>
      <w:pPr>
        <w:widowControl/>
        <w:jc w:val="left"/>
        <w:rPr>
          <w:rStyle w:val="6"/>
          <w:rFonts w:hAnsi="仿宋_GB2312"/>
          <w:sz w:val="28"/>
          <w:szCs w:val="28"/>
        </w:rPr>
      </w:pPr>
      <w:r>
        <w:rPr>
          <w:rStyle w:val="6"/>
          <w:rFonts w:hint="eastAsia" w:hAnsi="仿宋_GB2312"/>
          <w:sz w:val="28"/>
          <w:szCs w:val="28"/>
        </w:rPr>
        <w:t>（二）检验项目</w:t>
      </w:r>
    </w:p>
    <w:p>
      <w:pPr>
        <w:pStyle w:val="9"/>
        <w:adjustRightInd w:val="0"/>
        <w:snapToGrid w:val="0"/>
        <w:spacing w:line="560" w:lineRule="exact"/>
        <w:ind w:left="0" w:leftChars="0" w:firstLine="0" w:firstLineChars="0"/>
        <w:rPr>
          <w:rStyle w:val="6"/>
          <w:rFonts w:hint="eastAsia"/>
          <w:sz w:val="28"/>
          <w:szCs w:val="28"/>
        </w:rPr>
      </w:pPr>
      <w:r>
        <w:rPr>
          <w:rStyle w:val="6"/>
          <w:rFonts w:hint="eastAsia"/>
          <w:sz w:val="28"/>
          <w:szCs w:val="28"/>
        </w:rPr>
        <w:t>酒精度、甲醇、氰化物(以HCN计)、糖精钠(以糖精计)、甜蜜素(以环己基氨基磺酸计)、三氯蔗糖</w:t>
      </w:r>
    </w:p>
    <w:p>
      <w:pPr>
        <w:pStyle w:val="9"/>
        <w:numPr>
          <w:ilvl w:val="0"/>
          <w:numId w:val="1"/>
        </w:numPr>
        <w:adjustRightInd w:val="0"/>
        <w:snapToGrid w:val="0"/>
        <w:spacing w:line="560" w:lineRule="exact"/>
        <w:ind w:firstLineChars="0"/>
        <w:rPr>
          <w:rStyle w:val="6"/>
          <w:rFonts w:hint="eastAsia"/>
          <w:sz w:val="28"/>
          <w:szCs w:val="28"/>
        </w:rPr>
      </w:pPr>
      <w:r>
        <w:rPr>
          <w:rStyle w:val="6"/>
          <w:rFonts w:hint="eastAsia"/>
          <w:sz w:val="28"/>
          <w:szCs w:val="28"/>
        </w:rPr>
        <w:t>饼干</w:t>
      </w:r>
    </w:p>
    <w:p>
      <w:pPr>
        <w:pStyle w:val="9"/>
        <w:numPr>
          <w:ilvl w:val="0"/>
          <w:numId w:val="4"/>
        </w:numPr>
        <w:adjustRightInd w:val="0"/>
        <w:snapToGrid w:val="0"/>
        <w:spacing w:line="560" w:lineRule="exact"/>
        <w:ind w:firstLineChars="0"/>
        <w:rPr>
          <w:rStyle w:val="6"/>
          <w:rFonts w:hint="eastAsia"/>
          <w:sz w:val="28"/>
          <w:szCs w:val="28"/>
        </w:rPr>
      </w:pPr>
      <w:r>
        <w:rPr>
          <w:rStyle w:val="6"/>
          <w:rFonts w:hint="eastAsia"/>
          <w:sz w:val="28"/>
          <w:szCs w:val="28"/>
        </w:rPr>
        <w:t>检验依据</w:t>
      </w:r>
    </w:p>
    <w:p>
      <w:pPr>
        <w:widowControl/>
        <w:jc w:val="left"/>
        <w:rPr>
          <w:rFonts w:ascii="仿宋_GB2312" w:eastAsia="仿宋_GB2312" w:cs="仿宋_GB2312"/>
          <w:color w:val="000000"/>
          <w:sz w:val="28"/>
          <w:szCs w:val="28"/>
        </w:rPr>
      </w:pPr>
      <w:r>
        <w:rPr>
          <w:rFonts w:ascii="仿宋_GB2312" w:eastAsia="仿宋_GB2312" w:cs="仿宋_GB2312"/>
          <w:color w:val="000000"/>
          <w:sz w:val="28"/>
          <w:szCs w:val="28"/>
        </w:rPr>
        <w:t>GB 2760 食品安全国家标准 食品添加剂使用标准</w:t>
      </w:r>
      <w:r>
        <w:rPr>
          <w:rFonts w:hint="eastAsia" w:ascii="仿宋_GB2312" w:eastAsia="仿宋_GB2312" w:cs="仿宋_GB2312"/>
          <w:color w:val="000000"/>
          <w:sz w:val="28"/>
          <w:szCs w:val="28"/>
        </w:rPr>
        <w:t>、</w:t>
      </w:r>
      <w:r>
        <w:rPr>
          <w:rFonts w:ascii="仿宋_GB2312" w:eastAsia="仿宋_GB2312" w:cs="仿宋_GB2312"/>
          <w:color w:val="000000"/>
          <w:sz w:val="28"/>
          <w:szCs w:val="28"/>
        </w:rPr>
        <w:t>GB 7100 食品安全国家标准 饼干</w:t>
      </w:r>
      <w:r>
        <w:rPr>
          <w:rFonts w:hint="eastAsia" w:ascii="仿宋_GB2312" w:eastAsia="仿宋_GB2312" w:cs="仿宋_GB2312"/>
          <w:color w:val="000000"/>
          <w:sz w:val="28"/>
          <w:szCs w:val="28"/>
        </w:rPr>
        <w:t>、</w:t>
      </w:r>
      <w:r>
        <w:rPr>
          <w:rFonts w:ascii="仿宋_GB2312" w:eastAsia="仿宋_GB2312" w:cs="仿宋_GB2312"/>
          <w:color w:val="000000"/>
          <w:sz w:val="28"/>
          <w:szCs w:val="28"/>
        </w:rPr>
        <w:t>GB 29921-2021 食品安全国家标准 预包装食品中致病菌限量 GB 31607 食品安全国家标准 散装即食食品中致病菌限量</w:t>
      </w:r>
      <w:r>
        <w:rPr>
          <w:rFonts w:hint="eastAsia" w:ascii="仿宋_GB2312" w:eastAsia="仿宋_GB2312" w:cs="仿宋_GB2312"/>
          <w:color w:val="000000"/>
          <w:sz w:val="28"/>
          <w:szCs w:val="28"/>
        </w:rPr>
        <w:t>、</w:t>
      </w:r>
      <w:r>
        <w:rPr>
          <w:rFonts w:ascii="仿宋_GB2312" w:eastAsia="仿宋_GB2312" w:cs="仿宋_GB2312"/>
          <w:color w:val="000000"/>
          <w:sz w:val="28"/>
          <w:szCs w:val="28"/>
        </w:rPr>
        <w:t>产品明示标准和质量要求 相关的法律法规、部门规章和规范</w:t>
      </w:r>
    </w:p>
    <w:p>
      <w:pPr>
        <w:pStyle w:val="9"/>
        <w:numPr>
          <w:ilvl w:val="0"/>
          <w:numId w:val="4"/>
        </w:numPr>
        <w:adjustRightInd w:val="0"/>
        <w:snapToGrid w:val="0"/>
        <w:spacing w:line="560" w:lineRule="exact"/>
        <w:ind w:firstLineChars="0"/>
        <w:rPr>
          <w:rStyle w:val="6"/>
          <w:rFonts w:hint="eastAsia"/>
          <w:sz w:val="28"/>
          <w:szCs w:val="28"/>
        </w:rPr>
      </w:pPr>
      <w:r>
        <w:rPr>
          <w:rStyle w:val="6"/>
          <w:rFonts w:hint="eastAsia"/>
          <w:sz w:val="28"/>
          <w:szCs w:val="28"/>
        </w:rPr>
        <w:t>检验项目</w:t>
      </w:r>
    </w:p>
    <w:p>
      <w:pPr>
        <w:adjustRightInd w:val="0"/>
        <w:snapToGrid w:val="0"/>
        <w:spacing w:line="560" w:lineRule="exact"/>
        <w:rPr>
          <w:rStyle w:val="6"/>
          <w:rFonts w:hint="eastAsia"/>
          <w:sz w:val="28"/>
          <w:szCs w:val="28"/>
        </w:rPr>
      </w:pPr>
      <w:r>
        <w:rPr>
          <w:rStyle w:val="6"/>
          <w:rFonts w:hint="eastAsia"/>
          <w:sz w:val="28"/>
          <w:szCs w:val="28"/>
        </w:rPr>
        <w:t>酸价(以脂肪计)(KOH)、过氧化值(以脂肪计)、山梨酸及其钾盐(以山梨酸计)、脱氢乙酸及其钠盐(以脱氢乙酸计)、铝的残留量(干样品,以Al计)、菌落总数、大肠菌群、霉菌、糖精钠(以糖精计)、苯甲酸及其钠盐(以苯甲酸计)、</w:t>
      </w:r>
    </w:p>
    <w:p>
      <w:pPr>
        <w:pStyle w:val="9"/>
        <w:numPr>
          <w:ilvl w:val="0"/>
          <w:numId w:val="1"/>
        </w:numPr>
        <w:adjustRightInd w:val="0"/>
        <w:snapToGrid w:val="0"/>
        <w:spacing w:line="560" w:lineRule="exact"/>
        <w:ind w:firstLineChars="0"/>
        <w:rPr>
          <w:rStyle w:val="6"/>
          <w:rFonts w:hint="eastAsia"/>
          <w:sz w:val="28"/>
          <w:szCs w:val="28"/>
        </w:rPr>
      </w:pPr>
      <w:r>
        <w:rPr>
          <w:rStyle w:val="6"/>
          <w:rFonts w:hint="eastAsia"/>
          <w:sz w:val="28"/>
          <w:szCs w:val="28"/>
        </w:rPr>
        <w:t>茶叶及相关制品</w:t>
      </w:r>
    </w:p>
    <w:p>
      <w:pPr>
        <w:pStyle w:val="9"/>
        <w:numPr>
          <w:ilvl w:val="0"/>
          <w:numId w:val="5"/>
        </w:numPr>
        <w:adjustRightInd w:val="0"/>
        <w:snapToGrid w:val="0"/>
        <w:spacing w:line="560" w:lineRule="exact"/>
        <w:ind w:firstLineChars="0"/>
        <w:rPr>
          <w:rStyle w:val="6"/>
          <w:rFonts w:hint="eastAsia"/>
          <w:sz w:val="28"/>
          <w:szCs w:val="28"/>
        </w:rPr>
      </w:pPr>
      <w:r>
        <w:rPr>
          <w:rStyle w:val="6"/>
          <w:rFonts w:hint="eastAsia"/>
          <w:sz w:val="28"/>
          <w:szCs w:val="28"/>
        </w:rPr>
        <w:t>检验依据</w:t>
      </w:r>
    </w:p>
    <w:p>
      <w:pPr>
        <w:widowControl/>
        <w:jc w:val="left"/>
        <w:rPr>
          <w:rStyle w:val="6"/>
          <w:sz w:val="28"/>
          <w:szCs w:val="28"/>
        </w:rPr>
      </w:pPr>
      <w:r>
        <w:rPr>
          <w:rStyle w:val="6"/>
          <w:sz w:val="28"/>
          <w:szCs w:val="28"/>
        </w:rPr>
        <w:t xml:space="preserve">GB 2762 食品安全国家标准 食品中污染物限量 </w:t>
      </w:r>
    </w:p>
    <w:p>
      <w:pPr>
        <w:rPr>
          <w:rStyle w:val="6"/>
          <w:sz w:val="28"/>
          <w:szCs w:val="28"/>
        </w:rPr>
      </w:pPr>
      <w:r>
        <w:rPr>
          <w:rStyle w:val="6"/>
          <w:sz w:val="28"/>
          <w:szCs w:val="28"/>
        </w:rPr>
        <w:t>GB 2763 食品安全国家标准 食品中农药最大残留限量</w:t>
      </w:r>
      <w:r>
        <w:rPr>
          <w:rStyle w:val="6"/>
          <w:rFonts w:hint="eastAsia"/>
          <w:sz w:val="28"/>
          <w:szCs w:val="28"/>
        </w:rPr>
        <w:t>、</w:t>
      </w:r>
      <w:r>
        <w:rPr>
          <w:rStyle w:val="6"/>
          <w:sz w:val="28"/>
          <w:szCs w:val="28"/>
        </w:rPr>
        <w:t>产品明示标准和质量要求 相关的法律法规、部门规章和规定</w:t>
      </w:r>
      <w:r>
        <w:rPr>
          <w:rStyle w:val="6"/>
          <w:rFonts w:hint="eastAsia"/>
          <w:sz w:val="28"/>
          <w:szCs w:val="28"/>
        </w:rPr>
        <w:t>、</w:t>
      </w:r>
    </w:p>
    <w:p>
      <w:pPr>
        <w:pStyle w:val="9"/>
        <w:numPr>
          <w:ilvl w:val="0"/>
          <w:numId w:val="5"/>
        </w:numPr>
        <w:adjustRightInd w:val="0"/>
        <w:snapToGrid w:val="0"/>
        <w:spacing w:line="560" w:lineRule="exact"/>
        <w:ind w:firstLineChars="0"/>
        <w:rPr>
          <w:rStyle w:val="6"/>
          <w:rFonts w:hint="eastAsia"/>
          <w:sz w:val="28"/>
          <w:szCs w:val="28"/>
        </w:rPr>
      </w:pPr>
      <w:r>
        <w:rPr>
          <w:rStyle w:val="6"/>
          <w:rFonts w:hint="eastAsia"/>
          <w:sz w:val="28"/>
          <w:szCs w:val="28"/>
        </w:rPr>
        <w:t>检验项目</w:t>
      </w:r>
    </w:p>
    <w:p>
      <w:pPr>
        <w:adjustRightInd w:val="0"/>
        <w:snapToGrid w:val="0"/>
        <w:spacing w:line="560" w:lineRule="exact"/>
        <w:rPr>
          <w:rStyle w:val="6"/>
          <w:rFonts w:hint="eastAsia"/>
          <w:sz w:val="28"/>
          <w:szCs w:val="28"/>
        </w:rPr>
      </w:pPr>
      <w:r>
        <w:rPr>
          <w:rStyle w:val="6"/>
          <w:rFonts w:hint="eastAsia"/>
          <w:sz w:val="28"/>
          <w:szCs w:val="28"/>
        </w:rPr>
        <w:t>铅(以Pb计)、草甘膦、吡虫啉、乙酰甲胺磷、联苯菊酯、灭多威、三氯杀螨醇、氰戊菊酯和S-氰戊菊酯、甲拌磷、克百威、水胺硫磷、氧乐果、甲胺磷、氯氰菊酯和高效氯氰菊酯</w:t>
      </w:r>
    </w:p>
    <w:p>
      <w:pPr>
        <w:pStyle w:val="9"/>
        <w:numPr>
          <w:ilvl w:val="0"/>
          <w:numId w:val="1"/>
        </w:numPr>
        <w:adjustRightInd w:val="0"/>
        <w:snapToGrid w:val="0"/>
        <w:spacing w:line="560" w:lineRule="exact"/>
        <w:ind w:firstLineChars="0"/>
        <w:rPr>
          <w:rStyle w:val="6"/>
          <w:rFonts w:hint="eastAsia"/>
          <w:sz w:val="28"/>
          <w:szCs w:val="28"/>
        </w:rPr>
      </w:pPr>
      <w:r>
        <w:rPr>
          <w:rStyle w:val="6"/>
          <w:rFonts w:hint="eastAsia"/>
          <w:sz w:val="28"/>
          <w:szCs w:val="28"/>
        </w:rPr>
        <w:t>蛋制品</w:t>
      </w:r>
    </w:p>
    <w:p>
      <w:pPr>
        <w:pStyle w:val="9"/>
        <w:numPr>
          <w:ilvl w:val="0"/>
          <w:numId w:val="6"/>
        </w:numPr>
        <w:adjustRightInd w:val="0"/>
        <w:snapToGrid w:val="0"/>
        <w:spacing w:line="560" w:lineRule="exact"/>
        <w:ind w:firstLineChars="0"/>
        <w:rPr>
          <w:rStyle w:val="6"/>
          <w:rFonts w:hint="eastAsia"/>
          <w:sz w:val="28"/>
          <w:szCs w:val="28"/>
        </w:rPr>
      </w:pPr>
      <w:r>
        <w:rPr>
          <w:rStyle w:val="6"/>
          <w:rFonts w:hint="eastAsia"/>
          <w:sz w:val="28"/>
          <w:szCs w:val="28"/>
        </w:rPr>
        <w:t>检验依据</w:t>
      </w:r>
    </w:p>
    <w:p>
      <w:pPr>
        <w:widowControl/>
        <w:jc w:val="left"/>
        <w:rPr>
          <w:rStyle w:val="6"/>
          <w:sz w:val="28"/>
          <w:szCs w:val="28"/>
        </w:rPr>
      </w:pPr>
      <w:r>
        <w:rPr>
          <w:rStyle w:val="6"/>
          <w:sz w:val="28"/>
          <w:szCs w:val="28"/>
        </w:rPr>
        <w:t xml:space="preserve">GB 2749 食品安全国家标准 蛋与蛋制品 </w:t>
      </w:r>
    </w:p>
    <w:p>
      <w:pPr>
        <w:widowControl/>
        <w:jc w:val="left"/>
        <w:rPr>
          <w:rStyle w:val="6"/>
          <w:sz w:val="28"/>
          <w:szCs w:val="28"/>
        </w:rPr>
      </w:pPr>
      <w:r>
        <w:rPr>
          <w:rStyle w:val="6"/>
          <w:sz w:val="28"/>
          <w:szCs w:val="28"/>
        </w:rPr>
        <w:t xml:space="preserve">GB 2760 食品安全国家标准 食品添加剂使用标准 </w:t>
      </w:r>
    </w:p>
    <w:p>
      <w:pPr>
        <w:widowControl/>
        <w:jc w:val="left"/>
        <w:rPr>
          <w:rStyle w:val="6"/>
          <w:sz w:val="28"/>
          <w:szCs w:val="28"/>
        </w:rPr>
      </w:pPr>
      <w:r>
        <w:rPr>
          <w:rStyle w:val="6"/>
          <w:sz w:val="28"/>
          <w:szCs w:val="28"/>
        </w:rPr>
        <w:t>GB 2762 食品安全国家标准 食品中污染物限量</w:t>
      </w:r>
    </w:p>
    <w:p>
      <w:pPr>
        <w:widowControl/>
        <w:jc w:val="left"/>
        <w:rPr>
          <w:rStyle w:val="6"/>
          <w:sz w:val="28"/>
          <w:szCs w:val="28"/>
        </w:rPr>
      </w:pPr>
      <w:r>
        <w:rPr>
          <w:rFonts w:hint="eastAsia" w:ascii="仿宋_GB2312" w:eastAsia="仿宋_GB2312" w:cs="仿宋_GB2312"/>
          <w:color w:val="000000"/>
          <w:sz w:val="28"/>
          <w:szCs w:val="28"/>
          <w:lang w:eastAsia="zh-CN"/>
        </w:rPr>
        <w:t>产品明示标准及质量要求</w:t>
      </w:r>
    </w:p>
    <w:p>
      <w:pPr>
        <w:pStyle w:val="9"/>
        <w:numPr>
          <w:ilvl w:val="0"/>
          <w:numId w:val="6"/>
        </w:numPr>
        <w:adjustRightInd w:val="0"/>
        <w:snapToGrid w:val="0"/>
        <w:spacing w:line="560" w:lineRule="exact"/>
        <w:ind w:firstLineChars="0"/>
        <w:rPr>
          <w:rStyle w:val="6"/>
          <w:rFonts w:hint="eastAsia"/>
          <w:sz w:val="28"/>
          <w:szCs w:val="28"/>
        </w:rPr>
      </w:pPr>
      <w:r>
        <w:rPr>
          <w:rStyle w:val="6"/>
          <w:rFonts w:hint="eastAsia"/>
          <w:sz w:val="28"/>
          <w:szCs w:val="28"/>
        </w:rPr>
        <w:t>检验项目</w:t>
      </w:r>
    </w:p>
    <w:p>
      <w:pPr>
        <w:adjustRightInd w:val="0"/>
        <w:snapToGrid w:val="0"/>
        <w:spacing w:line="560" w:lineRule="exact"/>
        <w:rPr>
          <w:rStyle w:val="6"/>
          <w:rFonts w:hint="eastAsia"/>
          <w:sz w:val="28"/>
          <w:szCs w:val="28"/>
        </w:rPr>
      </w:pPr>
      <w:r>
        <w:rPr>
          <w:rStyle w:val="6"/>
          <w:rFonts w:hint="eastAsia"/>
          <w:sz w:val="28"/>
          <w:szCs w:val="28"/>
        </w:rPr>
        <w:t>铅(以Pb计)、苯甲酸及其钠盐(以苯甲酸计)、山梨酸及其钾盐(以山梨酸计)、菌落总数、大肠菌群</w:t>
      </w:r>
    </w:p>
    <w:p>
      <w:pPr>
        <w:pStyle w:val="9"/>
        <w:numPr>
          <w:ilvl w:val="0"/>
          <w:numId w:val="1"/>
        </w:numPr>
        <w:adjustRightInd w:val="0"/>
        <w:snapToGrid w:val="0"/>
        <w:spacing w:line="560" w:lineRule="exact"/>
        <w:ind w:firstLineChars="0"/>
        <w:rPr>
          <w:rStyle w:val="6"/>
          <w:rFonts w:hint="eastAsia"/>
          <w:sz w:val="28"/>
          <w:szCs w:val="28"/>
        </w:rPr>
      </w:pPr>
      <w:r>
        <w:rPr>
          <w:rStyle w:val="6"/>
          <w:rFonts w:hint="eastAsia"/>
          <w:sz w:val="28"/>
          <w:szCs w:val="28"/>
        </w:rPr>
        <w:t>淀粉及淀粉制品、</w:t>
      </w:r>
    </w:p>
    <w:p>
      <w:pPr>
        <w:pStyle w:val="9"/>
        <w:numPr>
          <w:ilvl w:val="0"/>
          <w:numId w:val="7"/>
        </w:numPr>
        <w:adjustRightInd w:val="0"/>
        <w:snapToGrid w:val="0"/>
        <w:spacing w:line="560" w:lineRule="exact"/>
        <w:ind w:firstLineChars="0"/>
        <w:rPr>
          <w:rStyle w:val="6"/>
          <w:rFonts w:hint="eastAsia"/>
          <w:sz w:val="28"/>
          <w:szCs w:val="28"/>
        </w:rPr>
      </w:pPr>
      <w:r>
        <w:rPr>
          <w:rStyle w:val="6"/>
          <w:rFonts w:hint="eastAsia"/>
          <w:sz w:val="28"/>
          <w:szCs w:val="28"/>
        </w:rPr>
        <w:t>检验依据</w:t>
      </w:r>
    </w:p>
    <w:p>
      <w:pPr>
        <w:widowControl/>
        <w:jc w:val="left"/>
        <w:rPr>
          <w:rStyle w:val="6"/>
          <w:sz w:val="28"/>
          <w:szCs w:val="28"/>
        </w:rPr>
      </w:pPr>
      <w:r>
        <w:rPr>
          <w:rStyle w:val="6"/>
          <w:sz w:val="28"/>
          <w:szCs w:val="28"/>
        </w:rPr>
        <w:t xml:space="preserve">GB 2760 食品安全国家标准 食品添加剂使用标准 </w:t>
      </w:r>
    </w:p>
    <w:p>
      <w:pPr>
        <w:widowControl/>
        <w:jc w:val="left"/>
        <w:rPr>
          <w:rStyle w:val="6"/>
          <w:sz w:val="28"/>
          <w:szCs w:val="28"/>
        </w:rPr>
      </w:pPr>
      <w:r>
        <w:rPr>
          <w:rStyle w:val="6"/>
          <w:sz w:val="28"/>
          <w:szCs w:val="28"/>
        </w:rPr>
        <w:t>GB 2762 食品安全国家标准 食品中污染物限量</w:t>
      </w:r>
    </w:p>
    <w:p>
      <w:pPr>
        <w:widowControl/>
        <w:jc w:val="left"/>
        <w:rPr>
          <w:rStyle w:val="6"/>
          <w:rFonts w:hint="eastAsia"/>
          <w:sz w:val="28"/>
          <w:szCs w:val="28"/>
        </w:rPr>
      </w:pPr>
      <w:r>
        <w:rPr>
          <w:rStyle w:val="6"/>
          <w:sz w:val="28"/>
          <w:szCs w:val="28"/>
        </w:rPr>
        <w:t>GB 31637 食品安全国家标准 食用淀粉 产品明示标准和质量要求 相关的法律法规、部门规章和规定</w:t>
      </w:r>
    </w:p>
    <w:p>
      <w:pPr>
        <w:pStyle w:val="9"/>
        <w:numPr>
          <w:ilvl w:val="0"/>
          <w:numId w:val="7"/>
        </w:numPr>
        <w:adjustRightInd w:val="0"/>
        <w:snapToGrid w:val="0"/>
        <w:spacing w:line="560" w:lineRule="exact"/>
        <w:ind w:firstLineChars="0"/>
        <w:rPr>
          <w:rStyle w:val="6"/>
          <w:rFonts w:hint="eastAsia"/>
          <w:sz w:val="28"/>
          <w:szCs w:val="28"/>
        </w:rPr>
      </w:pPr>
      <w:r>
        <w:rPr>
          <w:rStyle w:val="6"/>
          <w:rFonts w:hint="eastAsia"/>
          <w:sz w:val="28"/>
          <w:szCs w:val="28"/>
        </w:rPr>
        <w:t>检验项目</w:t>
      </w:r>
    </w:p>
    <w:p>
      <w:pPr>
        <w:adjustRightInd w:val="0"/>
        <w:snapToGrid w:val="0"/>
        <w:spacing w:line="560" w:lineRule="exact"/>
        <w:rPr>
          <w:rStyle w:val="6"/>
          <w:rFonts w:hint="eastAsia"/>
          <w:sz w:val="28"/>
          <w:szCs w:val="28"/>
        </w:rPr>
      </w:pPr>
      <w:r>
        <w:rPr>
          <w:rStyle w:val="6"/>
          <w:rFonts w:hint="eastAsia"/>
          <w:sz w:val="28"/>
          <w:szCs w:val="28"/>
        </w:rPr>
        <w:t>铅(以Pb计)、苯甲酸及其钠盐(以苯甲酸计)、山梨酸及其钾盐(以山梨酸计)、铝的残留量(干样品,以Al计)、二氧化硫残留量</w:t>
      </w:r>
    </w:p>
    <w:p>
      <w:pPr>
        <w:pStyle w:val="9"/>
        <w:numPr>
          <w:ilvl w:val="0"/>
          <w:numId w:val="1"/>
        </w:numPr>
        <w:adjustRightInd w:val="0"/>
        <w:snapToGrid w:val="0"/>
        <w:spacing w:line="560" w:lineRule="exact"/>
        <w:ind w:firstLineChars="0"/>
        <w:rPr>
          <w:rStyle w:val="6"/>
          <w:rFonts w:hint="eastAsia"/>
          <w:sz w:val="28"/>
          <w:szCs w:val="28"/>
        </w:rPr>
      </w:pPr>
      <w:r>
        <w:rPr>
          <w:rStyle w:val="6"/>
          <w:rFonts w:hint="eastAsia"/>
          <w:sz w:val="28"/>
          <w:szCs w:val="28"/>
        </w:rPr>
        <w:t>冷冻饮品</w:t>
      </w:r>
    </w:p>
    <w:p>
      <w:pPr>
        <w:pStyle w:val="9"/>
        <w:numPr>
          <w:ilvl w:val="0"/>
          <w:numId w:val="8"/>
        </w:numPr>
        <w:adjustRightInd w:val="0"/>
        <w:snapToGrid w:val="0"/>
        <w:spacing w:line="560" w:lineRule="exact"/>
        <w:ind w:firstLineChars="0"/>
        <w:rPr>
          <w:rStyle w:val="6"/>
          <w:rFonts w:hint="eastAsia"/>
          <w:sz w:val="28"/>
          <w:szCs w:val="28"/>
        </w:rPr>
      </w:pPr>
      <w:r>
        <w:rPr>
          <w:rStyle w:val="6"/>
          <w:rFonts w:hint="eastAsia"/>
          <w:sz w:val="28"/>
          <w:szCs w:val="28"/>
        </w:rPr>
        <w:t>检验依据</w:t>
      </w:r>
    </w:p>
    <w:p>
      <w:pPr>
        <w:adjustRightInd w:val="0"/>
        <w:snapToGrid w:val="0"/>
        <w:spacing w:line="560" w:lineRule="exact"/>
        <w:rPr>
          <w:rStyle w:val="6"/>
          <w:sz w:val="28"/>
          <w:szCs w:val="28"/>
        </w:rPr>
      </w:pPr>
      <w:r>
        <w:rPr>
          <w:rStyle w:val="6"/>
          <w:sz w:val="28"/>
          <w:szCs w:val="28"/>
        </w:rPr>
        <w:t xml:space="preserve">GB 2759 食品安全国家标准 冷冻饮品和制作料 </w:t>
      </w:r>
    </w:p>
    <w:p>
      <w:pPr>
        <w:adjustRightInd w:val="0"/>
        <w:snapToGrid w:val="0"/>
        <w:spacing w:line="560" w:lineRule="exact"/>
        <w:rPr>
          <w:rStyle w:val="6"/>
          <w:sz w:val="28"/>
          <w:szCs w:val="28"/>
        </w:rPr>
      </w:pPr>
      <w:r>
        <w:rPr>
          <w:rStyle w:val="6"/>
          <w:sz w:val="28"/>
          <w:szCs w:val="28"/>
        </w:rPr>
        <w:t xml:space="preserve">GB 2760 食品安全国家标准 食品添加剂使用标准 </w:t>
      </w:r>
    </w:p>
    <w:p>
      <w:pPr>
        <w:adjustRightInd w:val="0"/>
        <w:snapToGrid w:val="0"/>
        <w:spacing w:line="560" w:lineRule="exact"/>
        <w:rPr>
          <w:rStyle w:val="6"/>
          <w:sz w:val="28"/>
          <w:szCs w:val="28"/>
        </w:rPr>
      </w:pPr>
      <w:r>
        <w:rPr>
          <w:rStyle w:val="6"/>
          <w:sz w:val="28"/>
          <w:szCs w:val="28"/>
        </w:rPr>
        <w:t>GB 4789.2 食品安全国家标准 食品微生物学检验 菌落总数测定</w:t>
      </w:r>
    </w:p>
    <w:p>
      <w:pPr>
        <w:adjustRightInd w:val="0"/>
        <w:snapToGrid w:val="0"/>
        <w:spacing w:line="560" w:lineRule="exact"/>
        <w:rPr>
          <w:rStyle w:val="6"/>
          <w:rFonts w:hint="eastAsia"/>
          <w:sz w:val="28"/>
          <w:szCs w:val="28"/>
        </w:rPr>
      </w:pPr>
      <w:r>
        <w:rPr>
          <w:rStyle w:val="6"/>
          <w:sz w:val="28"/>
          <w:szCs w:val="28"/>
        </w:rPr>
        <w:t>产品明示标准和质量要求 相关的法律法规、部门规章和规定</w:t>
      </w:r>
    </w:p>
    <w:p>
      <w:pPr>
        <w:pStyle w:val="9"/>
        <w:numPr>
          <w:ilvl w:val="0"/>
          <w:numId w:val="8"/>
        </w:numPr>
        <w:adjustRightInd w:val="0"/>
        <w:snapToGrid w:val="0"/>
        <w:spacing w:line="560" w:lineRule="exact"/>
        <w:ind w:firstLineChars="0"/>
        <w:rPr>
          <w:rStyle w:val="6"/>
          <w:rFonts w:hint="eastAsia"/>
          <w:sz w:val="28"/>
          <w:szCs w:val="28"/>
        </w:rPr>
      </w:pPr>
      <w:r>
        <w:rPr>
          <w:rStyle w:val="6"/>
          <w:rFonts w:hint="eastAsia"/>
          <w:sz w:val="28"/>
          <w:szCs w:val="28"/>
        </w:rPr>
        <w:t>检验项目</w:t>
      </w:r>
    </w:p>
    <w:p>
      <w:pPr>
        <w:adjustRightInd w:val="0"/>
        <w:snapToGrid w:val="0"/>
        <w:spacing w:line="560" w:lineRule="exact"/>
        <w:rPr>
          <w:rStyle w:val="6"/>
          <w:rFonts w:hint="eastAsia"/>
          <w:sz w:val="28"/>
          <w:szCs w:val="28"/>
        </w:rPr>
      </w:pPr>
      <w:r>
        <w:rPr>
          <w:rStyle w:val="6"/>
          <w:rFonts w:hint="eastAsia"/>
          <w:sz w:val="28"/>
          <w:szCs w:val="28"/>
        </w:rPr>
        <w:t>蛋白质、脂肪、甜蜜素(以环己基氨基磺酸计)、菌落总数、大肠菌群、单核细胞增生李斯特氏菌</w:t>
      </w:r>
    </w:p>
    <w:p>
      <w:pPr>
        <w:pStyle w:val="9"/>
        <w:numPr>
          <w:ilvl w:val="0"/>
          <w:numId w:val="1"/>
        </w:numPr>
        <w:adjustRightInd w:val="0"/>
        <w:snapToGrid w:val="0"/>
        <w:spacing w:line="560" w:lineRule="exact"/>
        <w:ind w:firstLineChars="0"/>
        <w:rPr>
          <w:rStyle w:val="6"/>
          <w:rFonts w:hint="eastAsia"/>
          <w:sz w:val="28"/>
          <w:szCs w:val="28"/>
        </w:rPr>
      </w:pPr>
      <w:r>
        <w:rPr>
          <w:rStyle w:val="6"/>
          <w:rFonts w:hint="eastAsia"/>
          <w:sz w:val="28"/>
          <w:szCs w:val="28"/>
        </w:rPr>
        <w:t>粮食加工</w:t>
      </w:r>
    </w:p>
    <w:p>
      <w:pPr>
        <w:pStyle w:val="9"/>
        <w:numPr>
          <w:ilvl w:val="0"/>
          <w:numId w:val="9"/>
        </w:numPr>
        <w:adjustRightInd w:val="0"/>
        <w:snapToGrid w:val="0"/>
        <w:spacing w:line="560" w:lineRule="exact"/>
        <w:ind w:firstLineChars="0"/>
        <w:rPr>
          <w:rStyle w:val="6"/>
          <w:rFonts w:hint="eastAsia"/>
          <w:sz w:val="28"/>
          <w:szCs w:val="28"/>
        </w:rPr>
      </w:pPr>
      <w:r>
        <w:rPr>
          <w:rStyle w:val="6"/>
          <w:rFonts w:hint="eastAsia"/>
          <w:sz w:val="28"/>
          <w:szCs w:val="28"/>
        </w:rPr>
        <w:t>检验依据</w:t>
      </w:r>
    </w:p>
    <w:p>
      <w:pPr>
        <w:adjustRightInd w:val="0"/>
        <w:snapToGrid w:val="0"/>
        <w:spacing w:line="560" w:lineRule="exact"/>
        <w:rPr>
          <w:rStyle w:val="6"/>
          <w:sz w:val="28"/>
          <w:szCs w:val="28"/>
        </w:rPr>
      </w:pPr>
      <w:r>
        <w:rPr>
          <w:rStyle w:val="6"/>
          <w:sz w:val="28"/>
          <w:szCs w:val="28"/>
        </w:rPr>
        <w:t xml:space="preserve">GB 2760 食品安全国家标准 食品添加剂使用标准 </w:t>
      </w:r>
    </w:p>
    <w:p>
      <w:pPr>
        <w:adjustRightInd w:val="0"/>
        <w:snapToGrid w:val="0"/>
        <w:spacing w:line="560" w:lineRule="exact"/>
        <w:rPr>
          <w:rStyle w:val="6"/>
          <w:sz w:val="28"/>
          <w:szCs w:val="28"/>
        </w:rPr>
      </w:pPr>
      <w:r>
        <w:rPr>
          <w:rStyle w:val="6"/>
          <w:sz w:val="28"/>
          <w:szCs w:val="28"/>
        </w:rPr>
        <w:t>GB 2762 食品安全国家标准 食品中污染物限量</w:t>
      </w:r>
    </w:p>
    <w:p>
      <w:pPr>
        <w:adjustRightInd w:val="0"/>
        <w:snapToGrid w:val="0"/>
        <w:spacing w:line="560" w:lineRule="exact"/>
        <w:rPr>
          <w:rStyle w:val="6"/>
          <w:rFonts w:hint="eastAsia"/>
          <w:sz w:val="28"/>
          <w:szCs w:val="28"/>
        </w:rPr>
      </w:pPr>
      <w:r>
        <w:rPr>
          <w:rStyle w:val="6"/>
          <w:sz w:val="28"/>
          <w:szCs w:val="28"/>
        </w:rPr>
        <w:t>产品明示标准和质量要求 相关的法律法规、部门规章和规定</w:t>
      </w:r>
    </w:p>
    <w:p>
      <w:pPr>
        <w:pStyle w:val="9"/>
        <w:numPr>
          <w:ilvl w:val="0"/>
          <w:numId w:val="9"/>
        </w:numPr>
        <w:adjustRightInd w:val="0"/>
        <w:snapToGrid w:val="0"/>
        <w:spacing w:line="560" w:lineRule="exact"/>
        <w:ind w:firstLineChars="0"/>
        <w:rPr>
          <w:rStyle w:val="6"/>
          <w:rFonts w:hint="eastAsia"/>
          <w:sz w:val="28"/>
          <w:szCs w:val="28"/>
        </w:rPr>
      </w:pPr>
      <w:r>
        <w:rPr>
          <w:rStyle w:val="6"/>
          <w:rFonts w:hint="eastAsia"/>
          <w:sz w:val="28"/>
          <w:szCs w:val="28"/>
        </w:rPr>
        <w:t>检验项目</w:t>
      </w:r>
    </w:p>
    <w:p>
      <w:pPr>
        <w:adjustRightInd w:val="0"/>
        <w:snapToGrid w:val="0"/>
        <w:spacing w:line="560" w:lineRule="exact"/>
        <w:rPr>
          <w:rStyle w:val="6"/>
          <w:rFonts w:hint="eastAsia"/>
          <w:sz w:val="28"/>
          <w:szCs w:val="28"/>
        </w:rPr>
      </w:pPr>
      <w:r>
        <w:rPr>
          <w:rStyle w:val="6"/>
          <w:rFonts w:hint="eastAsia"/>
          <w:sz w:val="28"/>
          <w:szCs w:val="28"/>
        </w:rPr>
        <w:t>铅(以Pb计)、脱氢乙酸及其钠盐(以脱氢乙酸计)、苯甲酸及其钠盐(以苯甲酸计)、山梨酸及其钾盐(以山梨酸计)</w:t>
      </w:r>
    </w:p>
    <w:p>
      <w:pPr>
        <w:pStyle w:val="9"/>
        <w:numPr>
          <w:ilvl w:val="0"/>
          <w:numId w:val="1"/>
        </w:numPr>
        <w:adjustRightInd w:val="0"/>
        <w:snapToGrid w:val="0"/>
        <w:spacing w:line="560" w:lineRule="exact"/>
        <w:ind w:firstLineChars="0"/>
        <w:rPr>
          <w:rStyle w:val="6"/>
          <w:rFonts w:hint="eastAsia"/>
          <w:sz w:val="28"/>
          <w:szCs w:val="28"/>
        </w:rPr>
      </w:pPr>
      <w:r>
        <w:rPr>
          <w:rStyle w:val="6"/>
          <w:rFonts w:hint="eastAsia" w:hAnsi="Times New Roman"/>
          <w:color w:val="000000"/>
          <w:sz w:val="28"/>
          <w:szCs w:val="28"/>
        </w:rPr>
        <w:t>菜</w:t>
      </w:r>
      <w:r>
        <w:rPr>
          <w:rStyle w:val="6"/>
          <w:rFonts w:hint="eastAsia"/>
          <w:sz w:val="28"/>
          <w:szCs w:val="28"/>
        </w:rPr>
        <w:t>制品</w:t>
      </w:r>
    </w:p>
    <w:p>
      <w:pPr>
        <w:pStyle w:val="9"/>
        <w:numPr>
          <w:ilvl w:val="0"/>
          <w:numId w:val="10"/>
        </w:numPr>
        <w:adjustRightInd w:val="0"/>
        <w:snapToGrid w:val="0"/>
        <w:spacing w:line="560" w:lineRule="exact"/>
        <w:ind w:firstLineChars="0"/>
        <w:rPr>
          <w:rStyle w:val="6"/>
          <w:rFonts w:hint="eastAsia"/>
          <w:sz w:val="28"/>
          <w:szCs w:val="28"/>
        </w:rPr>
      </w:pPr>
      <w:r>
        <w:rPr>
          <w:rStyle w:val="6"/>
          <w:rFonts w:hint="eastAsia"/>
          <w:sz w:val="28"/>
          <w:szCs w:val="28"/>
        </w:rPr>
        <w:t>检验依据</w:t>
      </w:r>
    </w:p>
    <w:p>
      <w:pPr>
        <w:adjustRightInd w:val="0"/>
        <w:snapToGrid w:val="0"/>
        <w:spacing w:line="560" w:lineRule="exact"/>
        <w:rPr>
          <w:rStyle w:val="6"/>
          <w:sz w:val="28"/>
          <w:szCs w:val="28"/>
        </w:rPr>
      </w:pPr>
      <w:r>
        <w:rPr>
          <w:rStyle w:val="6"/>
          <w:sz w:val="28"/>
          <w:szCs w:val="28"/>
        </w:rPr>
        <w:t xml:space="preserve">GB 2714 食品安全国家标准 酱腌菜 </w:t>
      </w:r>
    </w:p>
    <w:p>
      <w:pPr>
        <w:adjustRightInd w:val="0"/>
        <w:snapToGrid w:val="0"/>
        <w:spacing w:line="560" w:lineRule="exact"/>
        <w:rPr>
          <w:rStyle w:val="6"/>
          <w:sz w:val="28"/>
          <w:szCs w:val="28"/>
        </w:rPr>
      </w:pPr>
      <w:r>
        <w:rPr>
          <w:rStyle w:val="6"/>
          <w:sz w:val="28"/>
          <w:szCs w:val="28"/>
        </w:rPr>
        <w:t xml:space="preserve">GB 2760 食品安全国家标准 食品添加剂使用标准 </w:t>
      </w:r>
    </w:p>
    <w:p>
      <w:pPr>
        <w:adjustRightInd w:val="0"/>
        <w:snapToGrid w:val="0"/>
        <w:spacing w:line="560" w:lineRule="exact"/>
        <w:rPr>
          <w:rStyle w:val="6"/>
          <w:sz w:val="28"/>
          <w:szCs w:val="28"/>
        </w:rPr>
      </w:pPr>
      <w:r>
        <w:rPr>
          <w:rStyle w:val="6"/>
          <w:sz w:val="28"/>
          <w:szCs w:val="28"/>
        </w:rPr>
        <w:t>GB 2762 食品安全国家标准 食品中污染物限量</w:t>
      </w:r>
    </w:p>
    <w:p>
      <w:pPr>
        <w:adjustRightInd w:val="0"/>
        <w:snapToGrid w:val="0"/>
        <w:spacing w:line="560" w:lineRule="exact"/>
        <w:rPr>
          <w:rStyle w:val="6"/>
          <w:sz w:val="28"/>
          <w:szCs w:val="28"/>
        </w:rPr>
      </w:pPr>
      <w:r>
        <w:rPr>
          <w:rStyle w:val="6"/>
          <w:sz w:val="28"/>
          <w:szCs w:val="28"/>
        </w:rPr>
        <w:t xml:space="preserve"> 产品明示标准和质量要求 相关的法律法规、部门规章和规定</w:t>
      </w:r>
    </w:p>
    <w:p>
      <w:pPr>
        <w:pStyle w:val="9"/>
        <w:numPr>
          <w:ilvl w:val="0"/>
          <w:numId w:val="10"/>
        </w:numPr>
        <w:adjustRightInd w:val="0"/>
        <w:snapToGrid w:val="0"/>
        <w:spacing w:line="560" w:lineRule="exact"/>
        <w:ind w:firstLineChars="0"/>
        <w:rPr>
          <w:rStyle w:val="6"/>
          <w:rFonts w:hint="eastAsia"/>
          <w:sz w:val="28"/>
          <w:szCs w:val="28"/>
        </w:rPr>
      </w:pPr>
      <w:r>
        <w:rPr>
          <w:rStyle w:val="6"/>
          <w:rFonts w:hint="eastAsia"/>
          <w:sz w:val="28"/>
          <w:szCs w:val="28"/>
        </w:rPr>
        <w:t>检验项目</w:t>
      </w:r>
    </w:p>
    <w:p>
      <w:pPr>
        <w:adjustRightInd w:val="0"/>
        <w:snapToGrid w:val="0"/>
        <w:spacing w:line="560" w:lineRule="exact"/>
        <w:rPr>
          <w:rStyle w:val="6"/>
          <w:rFonts w:hint="eastAsia"/>
          <w:sz w:val="28"/>
          <w:szCs w:val="28"/>
        </w:rPr>
      </w:pPr>
      <w:r>
        <w:rPr>
          <w:rStyle w:val="6"/>
          <w:rFonts w:hint="eastAsia"/>
          <w:sz w:val="28"/>
          <w:szCs w:val="28"/>
        </w:rPr>
        <w:t>铅</w:t>
      </w:r>
      <w:r>
        <w:rPr>
          <w:rStyle w:val="6"/>
          <w:sz w:val="28"/>
          <w:szCs w:val="28"/>
        </w:rPr>
        <w:t>(</w:t>
      </w:r>
      <w:r>
        <w:rPr>
          <w:rStyle w:val="6"/>
          <w:rFonts w:hint="eastAsia"/>
          <w:sz w:val="28"/>
          <w:szCs w:val="28"/>
        </w:rPr>
        <w:t>以</w:t>
      </w:r>
      <w:r>
        <w:rPr>
          <w:rStyle w:val="6"/>
          <w:sz w:val="28"/>
          <w:szCs w:val="28"/>
        </w:rPr>
        <w:t>Pb</w:t>
      </w:r>
      <w:r>
        <w:rPr>
          <w:rStyle w:val="6"/>
          <w:rFonts w:hint="eastAsia"/>
          <w:sz w:val="28"/>
          <w:szCs w:val="28"/>
        </w:rPr>
        <w:t>计</w:t>
      </w:r>
      <w:r>
        <w:rPr>
          <w:rStyle w:val="6"/>
          <w:sz w:val="28"/>
          <w:szCs w:val="28"/>
        </w:rPr>
        <w:t>)</w:t>
      </w:r>
      <w:r>
        <w:rPr>
          <w:rStyle w:val="6"/>
          <w:rFonts w:hint="eastAsia"/>
          <w:sz w:val="28"/>
          <w:szCs w:val="28"/>
        </w:rPr>
        <w:t>、苯甲酸及其钠盐</w:t>
      </w:r>
      <w:r>
        <w:rPr>
          <w:rStyle w:val="6"/>
          <w:sz w:val="28"/>
          <w:szCs w:val="28"/>
        </w:rPr>
        <w:t>(</w:t>
      </w:r>
      <w:r>
        <w:rPr>
          <w:rStyle w:val="6"/>
          <w:rFonts w:hint="eastAsia"/>
          <w:sz w:val="28"/>
          <w:szCs w:val="28"/>
        </w:rPr>
        <w:t>以苯甲酸计</w:t>
      </w:r>
      <w:r>
        <w:rPr>
          <w:rStyle w:val="6"/>
          <w:sz w:val="28"/>
          <w:szCs w:val="28"/>
        </w:rPr>
        <w:t>)</w:t>
      </w:r>
      <w:r>
        <w:rPr>
          <w:rStyle w:val="6"/>
          <w:rFonts w:hint="eastAsia"/>
          <w:sz w:val="28"/>
          <w:szCs w:val="28"/>
        </w:rPr>
        <w:t>、山梨酸及其钾盐</w:t>
      </w:r>
      <w:r>
        <w:rPr>
          <w:rStyle w:val="6"/>
          <w:sz w:val="28"/>
          <w:szCs w:val="28"/>
        </w:rPr>
        <w:t>(</w:t>
      </w:r>
      <w:r>
        <w:rPr>
          <w:rStyle w:val="6"/>
          <w:rFonts w:hint="eastAsia"/>
          <w:sz w:val="28"/>
          <w:szCs w:val="28"/>
        </w:rPr>
        <w:t>以山梨酸计</w:t>
      </w:r>
      <w:r>
        <w:rPr>
          <w:rStyle w:val="6"/>
          <w:sz w:val="28"/>
          <w:szCs w:val="28"/>
        </w:rPr>
        <w:t>)</w:t>
      </w:r>
      <w:r>
        <w:rPr>
          <w:rStyle w:val="6"/>
          <w:rFonts w:hint="eastAsia"/>
          <w:sz w:val="28"/>
          <w:szCs w:val="28"/>
        </w:rPr>
        <w:t>、脱氢乙酸及其钠盐</w:t>
      </w:r>
      <w:r>
        <w:rPr>
          <w:rStyle w:val="6"/>
          <w:sz w:val="28"/>
          <w:szCs w:val="28"/>
        </w:rPr>
        <w:t>(</w:t>
      </w:r>
      <w:r>
        <w:rPr>
          <w:rStyle w:val="6"/>
          <w:rFonts w:hint="eastAsia"/>
          <w:sz w:val="28"/>
          <w:szCs w:val="28"/>
        </w:rPr>
        <w:t>以脱氢乙酸计</w:t>
      </w:r>
      <w:r>
        <w:rPr>
          <w:rStyle w:val="6"/>
          <w:sz w:val="28"/>
          <w:szCs w:val="28"/>
        </w:rPr>
        <w:t>)</w:t>
      </w:r>
      <w:r>
        <w:rPr>
          <w:rStyle w:val="6"/>
          <w:rFonts w:hint="eastAsia"/>
          <w:sz w:val="28"/>
          <w:szCs w:val="28"/>
        </w:rPr>
        <w:t>、糖精钠</w:t>
      </w:r>
      <w:r>
        <w:rPr>
          <w:rStyle w:val="6"/>
          <w:sz w:val="28"/>
          <w:szCs w:val="28"/>
        </w:rPr>
        <w:t>(</w:t>
      </w:r>
      <w:r>
        <w:rPr>
          <w:rStyle w:val="6"/>
          <w:rFonts w:hint="eastAsia"/>
          <w:sz w:val="28"/>
          <w:szCs w:val="28"/>
        </w:rPr>
        <w:t>以糖精计</w:t>
      </w:r>
      <w:r>
        <w:rPr>
          <w:rStyle w:val="6"/>
          <w:sz w:val="28"/>
          <w:szCs w:val="28"/>
        </w:rPr>
        <w:t>)</w:t>
      </w:r>
      <w:r>
        <w:rPr>
          <w:rStyle w:val="6"/>
          <w:rFonts w:hint="eastAsia"/>
          <w:sz w:val="28"/>
          <w:szCs w:val="28"/>
        </w:rPr>
        <w:t>、三氯蔗糖、甜蜜素</w:t>
      </w:r>
      <w:r>
        <w:rPr>
          <w:rStyle w:val="6"/>
          <w:sz w:val="28"/>
          <w:szCs w:val="28"/>
        </w:rPr>
        <w:t>(</w:t>
      </w:r>
      <w:r>
        <w:rPr>
          <w:rStyle w:val="6"/>
          <w:rFonts w:hint="eastAsia"/>
          <w:sz w:val="28"/>
          <w:szCs w:val="28"/>
        </w:rPr>
        <w:t>以环己基氨基磺酸计</w:t>
      </w:r>
      <w:r>
        <w:rPr>
          <w:rStyle w:val="6"/>
          <w:sz w:val="28"/>
          <w:szCs w:val="28"/>
        </w:rPr>
        <w:t>)</w:t>
      </w:r>
      <w:r>
        <w:rPr>
          <w:rStyle w:val="6"/>
          <w:rFonts w:hint="eastAsia"/>
          <w:sz w:val="28"/>
          <w:szCs w:val="28"/>
        </w:rPr>
        <w:t>、纽甜、阿斯巴甜、大肠菌群、亚硝酸盐</w:t>
      </w:r>
      <w:r>
        <w:rPr>
          <w:rStyle w:val="6"/>
          <w:sz w:val="28"/>
          <w:szCs w:val="28"/>
        </w:rPr>
        <w:t>(</w:t>
      </w:r>
      <w:r>
        <w:rPr>
          <w:rStyle w:val="6"/>
          <w:rFonts w:hint="eastAsia"/>
          <w:sz w:val="28"/>
          <w:szCs w:val="28"/>
        </w:rPr>
        <w:t>以</w:t>
      </w:r>
      <w:r>
        <w:rPr>
          <w:rStyle w:val="6"/>
          <w:sz w:val="28"/>
          <w:szCs w:val="28"/>
        </w:rPr>
        <w:t>NaNO₂</w:t>
      </w:r>
      <w:r>
        <w:rPr>
          <w:rStyle w:val="6"/>
          <w:rFonts w:hint="eastAsia"/>
          <w:sz w:val="28"/>
          <w:szCs w:val="28"/>
        </w:rPr>
        <w:t>计</w:t>
      </w:r>
      <w:r>
        <w:rPr>
          <w:rStyle w:val="6"/>
          <w:sz w:val="28"/>
          <w:szCs w:val="28"/>
        </w:rPr>
        <w:t>)</w:t>
      </w:r>
    </w:p>
    <w:p>
      <w:pPr>
        <w:pStyle w:val="9"/>
        <w:numPr>
          <w:ilvl w:val="0"/>
          <w:numId w:val="1"/>
        </w:numPr>
        <w:adjustRightInd w:val="0"/>
        <w:snapToGrid w:val="0"/>
        <w:spacing w:line="560" w:lineRule="exact"/>
        <w:ind w:firstLineChars="0"/>
        <w:rPr>
          <w:rStyle w:val="6"/>
          <w:rFonts w:hint="eastAsia"/>
          <w:sz w:val="28"/>
          <w:szCs w:val="28"/>
        </w:rPr>
      </w:pPr>
      <w:r>
        <w:rPr>
          <w:rStyle w:val="6"/>
          <w:rFonts w:hint="eastAsia"/>
          <w:sz w:val="28"/>
          <w:szCs w:val="28"/>
        </w:rPr>
        <w:t>糖果制品</w:t>
      </w:r>
    </w:p>
    <w:p>
      <w:pPr>
        <w:pStyle w:val="9"/>
        <w:numPr>
          <w:ilvl w:val="0"/>
          <w:numId w:val="11"/>
        </w:numPr>
        <w:adjustRightInd w:val="0"/>
        <w:snapToGrid w:val="0"/>
        <w:spacing w:line="560" w:lineRule="exact"/>
        <w:ind w:firstLineChars="0"/>
        <w:rPr>
          <w:rStyle w:val="6"/>
          <w:rFonts w:hint="eastAsia"/>
          <w:sz w:val="28"/>
          <w:szCs w:val="28"/>
        </w:rPr>
      </w:pPr>
      <w:r>
        <w:rPr>
          <w:rStyle w:val="6"/>
          <w:rFonts w:hint="eastAsia"/>
          <w:sz w:val="28"/>
          <w:szCs w:val="28"/>
        </w:rPr>
        <w:t>检验依据</w:t>
      </w:r>
    </w:p>
    <w:p>
      <w:pPr>
        <w:adjustRightInd w:val="0"/>
        <w:snapToGrid w:val="0"/>
        <w:spacing w:line="560" w:lineRule="exact"/>
        <w:rPr>
          <w:rStyle w:val="6"/>
          <w:sz w:val="28"/>
          <w:szCs w:val="28"/>
        </w:rPr>
      </w:pPr>
      <w:r>
        <w:rPr>
          <w:rStyle w:val="6"/>
          <w:sz w:val="28"/>
          <w:szCs w:val="28"/>
        </w:rPr>
        <w:t xml:space="preserve">GB 2760 食品安全国家标准 食品添加剂使用标准 </w:t>
      </w:r>
    </w:p>
    <w:p>
      <w:pPr>
        <w:adjustRightInd w:val="0"/>
        <w:snapToGrid w:val="0"/>
        <w:spacing w:line="560" w:lineRule="exact"/>
        <w:rPr>
          <w:rStyle w:val="6"/>
          <w:sz w:val="28"/>
          <w:szCs w:val="28"/>
        </w:rPr>
      </w:pPr>
      <w:r>
        <w:rPr>
          <w:rStyle w:val="6"/>
          <w:sz w:val="28"/>
          <w:szCs w:val="28"/>
        </w:rPr>
        <w:t xml:space="preserve">GB 2762 食品安全国家标准 食品中污染物限量 </w:t>
      </w:r>
    </w:p>
    <w:p>
      <w:pPr>
        <w:adjustRightInd w:val="0"/>
        <w:snapToGrid w:val="0"/>
        <w:spacing w:line="560" w:lineRule="exact"/>
        <w:rPr>
          <w:rStyle w:val="6"/>
          <w:rFonts w:hint="eastAsia"/>
          <w:sz w:val="28"/>
          <w:szCs w:val="28"/>
        </w:rPr>
      </w:pPr>
      <w:bookmarkStart w:id="0" w:name="_GoBack"/>
      <w:bookmarkEnd w:id="0"/>
      <w:r>
        <w:rPr>
          <w:rStyle w:val="6"/>
          <w:sz w:val="28"/>
          <w:szCs w:val="28"/>
        </w:rPr>
        <w:t>GB 17399 食品安全国家标准 糖果</w:t>
      </w:r>
    </w:p>
    <w:p>
      <w:pPr>
        <w:adjustRightInd w:val="0"/>
        <w:snapToGrid w:val="0"/>
        <w:spacing w:line="560" w:lineRule="exact"/>
        <w:rPr>
          <w:rStyle w:val="6"/>
          <w:rFonts w:hint="eastAsia"/>
          <w:sz w:val="28"/>
          <w:szCs w:val="28"/>
        </w:rPr>
      </w:pPr>
      <w:r>
        <w:rPr>
          <w:rStyle w:val="6"/>
          <w:sz w:val="28"/>
          <w:szCs w:val="28"/>
        </w:rPr>
        <w:t>产品明示标准和质量要求 相关的法律法规、部门规章和规定</w:t>
      </w:r>
    </w:p>
    <w:p>
      <w:pPr>
        <w:pStyle w:val="9"/>
        <w:numPr>
          <w:ilvl w:val="0"/>
          <w:numId w:val="11"/>
        </w:numPr>
        <w:adjustRightInd w:val="0"/>
        <w:snapToGrid w:val="0"/>
        <w:spacing w:line="560" w:lineRule="exact"/>
        <w:ind w:firstLineChars="0"/>
        <w:rPr>
          <w:rStyle w:val="6"/>
          <w:rFonts w:hint="eastAsia"/>
          <w:sz w:val="28"/>
          <w:szCs w:val="28"/>
        </w:rPr>
      </w:pPr>
      <w:r>
        <w:rPr>
          <w:rStyle w:val="6"/>
          <w:rFonts w:hint="eastAsia"/>
          <w:sz w:val="28"/>
          <w:szCs w:val="28"/>
        </w:rPr>
        <w:t>检验项目</w:t>
      </w:r>
    </w:p>
    <w:p>
      <w:pPr>
        <w:adjustRightInd w:val="0"/>
        <w:snapToGrid w:val="0"/>
        <w:spacing w:line="560" w:lineRule="exact"/>
        <w:rPr>
          <w:rStyle w:val="6"/>
          <w:rFonts w:hint="eastAsia"/>
          <w:sz w:val="28"/>
          <w:szCs w:val="28"/>
        </w:rPr>
      </w:pPr>
      <w:r>
        <w:rPr>
          <w:rStyle w:val="6"/>
          <w:rFonts w:hint="eastAsia"/>
          <w:sz w:val="28"/>
          <w:szCs w:val="28"/>
        </w:rPr>
        <w:t>铅(以Pb计)、山梨酸及其钾盐(以山梨酸计)、苯甲酸及其钠盐(以苯甲酸计)、糖精钠(以糖精计)、甜蜜素(以环己基氨基磺酸计)、菌落总数、大肠菌群、霉菌、酵母</w:t>
      </w:r>
    </w:p>
    <w:p>
      <w:pPr>
        <w:pStyle w:val="9"/>
        <w:numPr>
          <w:ilvl w:val="0"/>
          <w:numId w:val="1"/>
        </w:numPr>
        <w:adjustRightInd w:val="0"/>
        <w:snapToGrid w:val="0"/>
        <w:spacing w:line="560" w:lineRule="exact"/>
        <w:ind w:firstLineChars="0"/>
        <w:rPr>
          <w:rStyle w:val="6"/>
          <w:rFonts w:hint="eastAsia"/>
          <w:sz w:val="28"/>
          <w:szCs w:val="28"/>
        </w:rPr>
      </w:pPr>
      <w:r>
        <w:rPr>
          <w:rStyle w:val="6"/>
          <w:rFonts w:hint="eastAsia"/>
          <w:sz w:val="28"/>
          <w:szCs w:val="28"/>
        </w:rPr>
        <w:t>调味品</w:t>
      </w:r>
    </w:p>
    <w:p>
      <w:pPr>
        <w:pStyle w:val="9"/>
        <w:numPr>
          <w:ilvl w:val="0"/>
          <w:numId w:val="12"/>
        </w:numPr>
        <w:adjustRightInd w:val="0"/>
        <w:snapToGrid w:val="0"/>
        <w:spacing w:line="560" w:lineRule="exact"/>
        <w:ind w:firstLineChars="0"/>
        <w:rPr>
          <w:rStyle w:val="6"/>
          <w:rFonts w:hint="eastAsia"/>
          <w:sz w:val="28"/>
          <w:szCs w:val="28"/>
        </w:rPr>
      </w:pPr>
      <w:r>
        <w:rPr>
          <w:rStyle w:val="6"/>
          <w:rFonts w:hint="eastAsia"/>
          <w:sz w:val="28"/>
          <w:szCs w:val="28"/>
        </w:rPr>
        <w:t>检验依据</w:t>
      </w:r>
    </w:p>
    <w:p>
      <w:pPr>
        <w:adjustRightInd w:val="0"/>
        <w:snapToGrid w:val="0"/>
        <w:spacing w:line="560" w:lineRule="exact"/>
        <w:rPr>
          <w:rStyle w:val="6"/>
          <w:sz w:val="28"/>
          <w:szCs w:val="28"/>
        </w:rPr>
      </w:pPr>
      <w:r>
        <w:rPr>
          <w:rStyle w:val="6"/>
          <w:sz w:val="28"/>
          <w:szCs w:val="28"/>
        </w:rPr>
        <w:t>GB 2760 食品安全国家标准 食品添加剂使用标准</w:t>
      </w:r>
    </w:p>
    <w:p>
      <w:pPr>
        <w:adjustRightInd w:val="0"/>
        <w:snapToGrid w:val="0"/>
        <w:spacing w:line="560" w:lineRule="exact"/>
        <w:rPr>
          <w:rStyle w:val="6"/>
          <w:sz w:val="28"/>
          <w:szCs w:val="28"/>
        </w:rPr>
      </w:pPr>
      <w:r>
        <w:rPr>
          <w:rStyle w:val="6"/>
          <w:sz w:val="28"/>
          <w:szCs w:val="28"/>
        </w:rPr>
        <w:t xml:space="preserve">SB/T 10371 鸡精调味料 </w:t>
      </w:r>
    </w:p>
    <w:p>
      <w:pPr>
        <w:adjustRightInd w:val="0"/>
        <w:snapToGrid w:val="0"/>
        <w:spacing w:line="560" w:lineRule="exact"/>
        <w:rPr>
          <w:rStyle w:val="6"/>
          <w:sz w:val="28"/>
          <w:szCs w:val="28"/>
        </w:rPr>
      </w:pPr>
      <w:r>
        <w:rPr>
          <w:rStyle w:val="6"/>
          <w:sz w:val="28"/>
          <w:szCs w:val="28"/>
        </w:rPr>
        <w:t>SB/T 10415 鸡粉调味料</w:t>
      </w:r>
    </w:p>
    <w:p>
      <w:pPr>
        <w:adjustRightInd w:val="0"/>
        <w:snapToGrid w:val="0"/>
        <w:spacing w:line="560" w:lineRule="exact"/>
        <w:rPr>
          <w:rStyle w:val="6"/>
          <w:rFonts w:hint="eastAsia"/>
          <w:sz w:val="28"/>
          <w:szCs w:val="28"/>
        </w:rPr>
      </w:pPr>
      <w:r>
        <w:rPr>
          <w:rStyle w:val="6"/>
          <w:sz w:val="28"/>
          <w:szCs w:val="28"/>
        </w:rPr>
        <w:t>食品整治办〔2008〕 3 号 全国打击违法添加非食用物质和滥用食品添加剂专项整治领 导小组关于印发《食品中可能违法添加的非食用物质和易滥用的食品添加剂品种名单（第一 批）》的通知 整顿办函〔2011〕1 号 全国食品安全整顿工作办公室关于印发《食品中可能违法添加 的 非食用物质和易滥用的食品添加剂品种名单（第五批）》的通知 产品明示标准和质量要求 相关的法律法规、部门规章和规定</w:t>
      </w:r>
    </w:p>
    <w:p>
      <w:pPr>
        <w:pStyle w:val="9"/>
        <w:numPr>
          <w:ilvl w:val="0"/>
          <w:numId w:val="12"/>
        </w:numPr>
        <w:adjustRightInd w:val="0"/>
        <w:snapToGrid w:val="0"/>
        <w:spacing w:line="560" w:lineRule="exact"/>
        <w:ind w:firstLineChars="0"/>
        <w:rPr>
          <w:rStyle w:val="6"/>
          <w:rFonts w:hint="eastAsia"/>
          <w:sz w:val="28"/>
          <w:szCs w:val="28"/>
        </w:rPr>
      </w:pPr>
      <w:r>
        <w:rPr>
          <w:rStyle w:val="6"/>
          <w:rFonts w:hint="eastAsia"/>
          <w:sz w:val="28"/>
          <w:szCs w:val="28"/>
        </w:rPr>
        <w:t>检验项目</w:t>
      </w:r>
    </w:p>
    <w:p>
      <w:pPr>
        <w:adjustRightInd w:val="0"/>
        <w:snapToGrid w:val="0"/>
        <w:spacing w:line="560" w:lineRule="exact"/>
        <w:rPr>
          <w:rStyle w:val="6"/>
          <w:rFonts w:hint="eastAsia"/>
          <w:sz w:val="28"/>
          <w:szCs w:val="28"/>
        </w:rPr>
      </w:pPr>
      <w:r>
        <w:rPr>
          <w:rStyle w:val="6"/>
          <w:rFonts w:hint="eastAsia"/>
          <w:sz w:val="28"/>
          <w:szCs w:val="28"/>
        </w:rPr>
        <w:t>铅(以Pb计)、苯甲酸及其钠盐(以苯甲酸计)、罗丹明B、苏丹红Ⅰ-苏丹红Ⅳ、脱氢乙酸及其钠盐(以脱氢乙酸计)、二氧化硫残留量、谷氨酸钠、呈味核苷酸二钠、糖精钠(以糖精计)、甜蜜素(以环己基氨基磺酸计)、菌落总数、大肠菌群、过氧化值、酸价(KOH)、</w:t>
      </w:r>
    </w:p>
    <w:p>
      <w:pPr>
        <w:pStyle w:val="9"/>
        <w:numPr>
          <w:ilvl w:val="0"/>
          <w:numId w:val="1"/>
        </w:numPr>
        <w:adjustRightInd w:val="0"/>
        <w:snapToGrid w:val="0"/>
        <w:spacing w:line="560" w:lineRule="exact"/>
        <w:ind w:firstLineChars="0"/>
        <w:rPr>
          <w:rStyle w:val="6"/>
          <w:rFonts w:hint="eastAsia"/>
          <w:sz w:val="28"/>
          <w:szCs w:val="28"/>
        </w:rPr>
      </w:pPr>
      <w:r>
        <w:rPr>
          <w:rStyle w:val="6"/>
          <w:rFonts w:hint="eastAsia"/>
          <w:sz w:val="28"/>
          <w:szCs w:val="28"/>
        </w:rPr>
        <w:t>饮料</w:t>
      </w:r>
    </w:p>
    <w:p>
      <w:pPr>
        <w:pStyle w:val="9"/>
        <w:numPr>
          <w:ilvl w:val="0"/>
          <w:numId w:val="13"/>
        </w:numPr>
        <w:adjustRightInd w:val="0"/>
        <w:snapToGrid w:val="0"/>
        <w:spacing w:line="560" w:lineRule="exact"/>
        <w:ind w:firstLineChars="0"/>
        <w:rPr>
          <w:rStyle w:val="6"/>
          <w:rFonts w:hint="eastAsia"/>
          <w:sz w:val="28"/>
          <w:szCs w:val="28"/>
        </w:rPr>
      </w:pPr>
      <w:r>
        <w:rPr>
          <w:rStyle w:val="6"/>
          <w:rFonts w:hint="eastAsia"/>
          <w:sz w:val="28"/>
          <w:szCs w:val="28"/>
        </w:rPr>
        <w:t>检验依据</w:t>
      </w:r>
    </w:p>
    <w:p>
      <w:pPr>
        <w:adjustRightInd w:val="0"/>
        <w:snapToGrid w:val="0"/>
        <w:spacing w:line="560" w:lineRule="exact"/>
        <w:rPr>
          <w:rStyle w:val="6"/>
          <w:rFonts w:hint="eastAsia"/>
          <w:sz w:val="28"/>
          <w:szCs w:val="28"/>
        </w:rPr>
      </w:pPr>
      <w:r>
        <w:rPr>
          <w:rStyle w:val="6"/>
          <w:sz w:val="28"/>
          <w:szCs w:val="28"/>
        </w:rPr>
        <w:t>GB 2760 食品安全国家标准 食品添加剂使用标准</w:t>
      </w:r>
    </w:p>
    <w:p>
      <w:pPr>
        <w:adjustRightInd w:val="0"/>
        <w:snapToGrid w:val="0"/>
        <w:spacing w:line="560" w:lineRule="exact"/>
        <w:rPr>
          <w:rStyle w:val="6"/>
          <w:rFonts w:hint="eastAsia"/>
          <w:sz w:val="28"/>
          <w:szCs w:val="28"/>
        </w:rPr>
      </w:pPr>
      <w:r>
        <w:rPr>
          <w:rStyle w:val="6"/>
          <w:sz w:val="28"/>
          <w:szCs w:val="28"/>
        </w:rPr>
        <w:t>GB 4789.2 食品安全国家标准 食品微生物学检验 菌落总数测定</w:t>
      </w:r>
    </w:p>
    <w:p>
      <w:pPr>
        <w:adjustRightInd w:val="0"/>
        <w:snapToGrid w:val="0"/>
        <w:spacing w:line="560" w:lineRule="exact"/>
        <w:rPr>
          <w:rStyle w:val="6"/>
          <w:sz w:val="28"/>
          <w:szCs w:val="28"/>
        </w:rPr>
      </w:pPr>
      <w:r>
        <w:rPr>
          <w:rStyle w:val="6"/>
          <w:sz w:val="28"/>
          <w:szCs w:val="28"/>
        </w:rPr>
        <w:t xml:space="preserve">GB 7101 食品安全国家标准 饮料 </w:t>
      </w:r>
    </w:p>
    <w:p>
      <w:pPr>
        <w:adjustRightInd w:val="0"/>
        <w:snapToGrid w:val="0"/>
        <w:spacing w:line="560" w:lineRule="exact"/>
        <w:rPr>
          <w:rStyle w:val="6"/>
          <w:rFonts w:hint="eastAsia"/>
          <w:sz w:val="28"/>
          <w:szCs w:val="28"/>
        </w:rPr>
      </w:pPr>
      <w:r>
        <w:rPr>
          <w:rStyle w:val="6"/>
          <w:sz w:val="28"/>
          <w:szCs w:val="28"/>
        </w:rPr>
        <w:t>GB 17325 食品安全国家标准 食品工业用浓缩液（汁、浆） 产品明示标准和质量要求 相关的法律法规、部门规章和规定</w:t>
      </w:r>
    </w:p>
    <w:p>
      <w:pPr>
        <w:pStyle w:val="9"/>
        <w:numPr>
          <w:ilvl w:val="0"/>
          <w:numId w:val="13"/>
        </w:numPr>
        <w:adjustRightInd w:val="0"/>
        <w:snapToGrid w:val="0"/>
        <w:spacing w:line="560" w:lineRule="exact"/>
        <w:ind w:firstLineChars="0"/>
        <w:rPr>
          <w:rStyle w:val="6"/>
          <w:rFonts w:hint="eastAsia"/>
          <w:sz w:val="28"/>
          <w:szCs w:val="28"/>
        </w:rPr>
      </w:pPr>
      <w:r>
        <w:rPr>
          <w:rStyle w:val="6"/>
          <w:rFonts w:hint="eastAsia"/>
          <w:sz w:val="28"/>
          <w:szCs w:val="28"/>
        </w:rPr>
        <w:t>检验项目</w:t>
      </w:r>
    </w:p>
    <w:p>
      <w:pPr>
        <w:adjustRightInd w:val="0"/>
        <w:snapToGrid w:val="0"/>
        <w:spacing w:line="560" w:lineRule="exact"/>
        <w:rPr>
          <w:rStyle w:val="6"/>
          <w:rFonts w:hint="eastAsia"/>
          <w:sz w:val="28"/>
          <w:szCs w:val="28"/>
        </w:rPr>
      </w:pPr>
      <w:r>
        <w:rPr>
          <w:rStyle w:val="6"/>
          <w:rFonts w:hint="eastAsia"/>
          <w:sz w:val="28"/>
          <w:szCs w:val="28"/>
        </w:rPr>
        <w:t>苯甲酸及其钠盐(以苯甲酸计)、山梨酸及其钾盐(以山梨酸计)、脱氢乙酸及其钠盐(以脱氢乙酸计)、糖精钠(以糖精计)、甜蜜素(以环己基氨基磺酸计)、柠檬黄、日落黄、菌落总数、大肠菌群、霉菌、酵母</w:t>
      </w:r>
    </w:p>
    <w:p>
      <w:pPr>
        <w:pStyle w:val="9"/>
        <w:numPr>
          <w:ilvl w:val="0"/>
          <w:numId w:val="1"/>
        </w:numPr>
        <w:adjustRightInd w:val="0"/>
        <w:snapToGrid w:val="0"/>
        <w:spacing w:line="560" w:lineRule="exact"/>
        <w:ind w:firstLineChars="0"/>
        <w:rPr>
          <w:rStyle w:val="6"/>
          <w:rFonts w:hint="eastAsia"/>
          <w:sz w:val="28"/>
          <w:szCs w:val="28"/>
        </w:rPr>
      </w:pPr>
      <w:r>
        <w:rPr>
          <w:rStyle w:val="6"/>
          <w:rFonts w:hint="eastAsia" w:eastAsia="仿宋_GB2312"/>
          <w:sz w:val="28"/>
          <w:szCs w:val="28"/>
          <w:lang w:eastAsia="zh-CN"/>
        </w:rPr>
        <w:t>罐头</w:t>
      </w:r>
    </w:p>
    <w:p>
      <w:pPr>
        <w:pStyle w:val="9"/>
        <w:numPr>
          <w:ilvl w:val="0"/>
          <w:numId w:val="14"/>
        </w:numPr>
        <w:adjustRightInd w:val="0"/>
        <w:snapToGrid w:val="0"/>
        <w:spacing w:line="560" w:lineRule="exact"/>
        <w:ind w:firstLineChars="0"/>
        <w:rPr>
          <w:rStyle w:val="6"/>
          <w:rFonts w:hint="eastAsia"/>
          <w:sz w:val="28"/>
          <w:szCs w:val="28"/>
        </w:rPr>
      </w:pPr>
      <w:r>
        <w:rPr>
          <w:rStyle w:val="6"/>
          <w:rFonts w:hint="eastAsia"/>
          <w:sz w:val="28"/>
          <w:szCs w:val="28"/>
        </w:rPr>
        <w:t>检验依据</w:t>
      </w:r>
    </w:p>
    <w:p>
      <w:pPr>
        <w:pStyle w:val="9"/>
        <w:numPr>
          <w:numId w:val="0"/>
        </w:numPr>
        <w:adjustRightInd w:val="0"/>
        <w:snapToGrid w:val="0"/>
        <w:spacing w:line="560" w:lineRule="exact"/>
        <w:ind w:left="993" w:leftChars="0"/>
        <w:rPr>
          <w:rStyle w:val="6"/>
          <w:rFonts w:hint="default" w:eastAsia="仿宋_GB2312"/>
          <w:sz w:val="28"/>
          <w:szCs w:val="28"/>
          <w:lang w:val="en-US" w:eastAsia="zh-CN"/>
        </w:rPr>
      </w:pPr>
      <w:r>
        <w:rPr>
          <w:rStyle w:val="6"/>
          <w:rFonts w:hint="eastAsia" w:eastAsia="仿宋_GB2312"/>
          <w:sz w:val="28"/>
          <w:szCs w:val="28"/>
          <w:lang w:val="en-US" w:eastAsia="zh-CN"/>
        </w:rPr>
        <w:t>GB2760、GB2761、GB2762、GB7098</w:t>
      </w:r>
    </w:p>
    <w:p>
      <w:pPr>
        <w:pStyle w:val="9"/>
        <w:numPr>
          <w:ilvl w:val="0"/>
          <w:numId w:val="14"/>
        </w:numPr>
        <w:adjustRightInd w:val="0"/>
        <w:snapToGrid w:val="0"/>
        <w:spacing w:line="560" w:lineRule="exact"/>
        <w:ind w:firstLineChars="0"/>
        <w:rPr>
          <w:rStyle w:val="6"/>
          <w:rFonts w:hint="eastAsia"/>
          <w:sz w:val="28"/>
          <w:szCs w:val="28"/>
        </w:rPr>
      </w:pPr>
      <w:r>
        <w:rPr>
          <w:rStyle w:val="6"/>
          <w:rFonts w:hint="eastAsia"/>
          <w:sz w:val="28"/>
          <w:szCs w:val="28"/>
        </w:rPr>
        <w:t>检验项目</w:t>
      </w:r>
    </w:p>
    <w:p>
      <w:pPr>
        <w:pStyle w:val="9"/>
        <w:numPr>
          <w:numId w:val="0"/>
        </w:numPr>
        <w:adjustRightInd w:val="0"/>
        <w:snapToGrid w:val="0"/>
        <w:spacing w:line="560" w:lineRule="exact"/>
        <w:ind w:left="740" w:leftChars="0"/>
        <w:rPr>
          <w:rStyle w:val="6"/>
          <w:rFonts w:hint="eastAsia"/>
          <w:sz w:val="28"/>
          <w:szCs w:val="28"/>
        </w:rPr>
      </w:pPr>
      <w:r>
        <w:rPr>
          <w:rStyle w:val="6"/>
          <w:rFonts w:hint="eastAsia"/>
          <w:sz w:val="28"/>
          <w:szCs w:val="28"/>
        </w:rPr>
        <w:t>铅(以Pb计)、柠檬黄、日落黄、苋菜红、胭脂红、诱惑红、亮蓝、苯甲酸及其钠盐(以苯甲酸计)、山梨酸及其钾盐(以山梨酸计)、糖精钠(以糖精计)、甜蜜素(以环己基氨基磺酸计)</w:t>
      </w:r>
    </w:p>
    <w:p>
      <w:pPr>
        <w:pStyle w:val="9"/>
        <w:numPr>
          <w:ilvl w:val="0"/>
          <w:numId w:val="1"/>
        </w:numPr>
        <w:adjustRightInd w:val="0"/>
        <w:snapToGrid w:val="0"/>
        <w:spacing w:line="560" w:lineRule="exact"/>
        <w:ind w:firstLineChars="0"/>
        <w:rPr>
          <w:rStyle w:val="6"/>
          <w:rFonts w:hint="eastAsia"/>
          <w:sz w:val="28"/>
          <w:szCs w:val="28"/>
        </w:rPr>
      </w:pPr>
      <w:r>
        <w:rPr>
          <w:rStyle w:val="6"/>
          <w:rFonts w:hint="eastAsia" w:eastAsia="仿宋_GB2312"/>
          <w:sz w:val="28"/>
          <w:szCs w:val="28"/>
          <w:lang w:eastAsia="zh-CN"/>
        </w:rPr>
        <w:t>蜂产品</w:t>
      </w:r>
    </w:p>
    <w:p>
      <w:pPr>
        <w:pStyle w:val="9"/>
        <w:numPr>
          <w:ilvl w:val="0"/>
          <w:numId w:val="15"/>
        </w:numPr>
        <w:adjustRightInd w:val="0"/>
        <w:snapToGrid w:val="0"/>
        <w:spacing w:line="560" w:lineRule="exact"/>
        <w:ind w:firstLineChars="0"/>
        <w:rPr>
          <w:rStyle w:val="6"/>
          <w:rFonts w:hint="eastAsia"/>
          <w:sz w:val="28"/>
          <w:szCs w:val="28"/>
        </w:rPr>
      </w:pPr>
      <w:r>
        <w:rPr>
          <w:rStyle w:val="6"/>
          <w:rFonts w:hint="eastAsia"/>
          <w:sz w:val="28"/>
          <w:szCs w:val="28"/>
        </w:rPr>
        <w:t>检验依据</w:t>
      </w:r>
    </w:p>
    <w:p>
      <w:pPr>
        <w:pStyle w:val="9"/>
        <w:widowControl w:val="0"/>
        <w:numPr>
          <w:numId w:val="0"/>
        </w:numPr>
        <w:adjustRightInd w:val="0"/>
        <w:snapToGrid w:val="0"/>
        <w:spacing w:line="560" w:lineRule="exact"/>
        <w:jc w:val="both"/>
        <w:rPr>
          <w:rStyle w:val="6"/>
          <w:rFonts w:hint="default" w:eastAsia="仿宋_GB2312"/>
          <w:sz w:val="28"/>
          <w:szCs w:val="28"/>
          <w:lang w:val="en-US" w:eastAsia="zh-CN"/>
        </w:rPr>
      </w:pPr>
      <w:r>
        <w:rPr>
          <w:rStyle w:val="6"/>
          <w:rFonts w:hint="eastAsia" w:eastAsia="仿宋_GB2312"/>
          <w:sz w:val="28"/>
          <w:szCs w:val="28"/>
          <w:lang w:val="en-US" w:eastAsia="zh-CN"/>
        </w:rPr>
        <w:t>GB2760、GB14963、GB4789、产品明示标准和质量要求</w:t>
      </w:r>
    </w:p>
    <w:p>
      <w:pPr>
        <w:pStyle w:val="9"/>
        <w:numPr>
          <w:ilvl w:val="0"/>
          <w:numId w:val="15"/>
        </w:numPr>
        <w:adjustRightInd w:val="0"/>
        <w:snapToGrid w:val="0"/>
        <w:spacing w:line="560" w:lineRule="exact"/>
        <w:ind w:firstLineChars="0"/>
        <w:rPr>
          <w:rStyle w:val="6"/>
          <w:rFonts w:hint="eastAsia"/>
          <w:sz w:val="28"/>
          <w:szCs w:val="28"/>
        </w:rPr>
      </w:pPr>
      <w:r>
        <w:rPr>
          <w:rStyle w:val="6"/>
          <w:rFonts w:hint="eastAsia"/>
          <w:sz w:val="28"/>
          <w:szCs w:val="28"/>
        </w:rPr>
        <w:t>检验项目</w:t>
      </w:r>
    </w:p>
    <w:p>
      <w:pPr>
        <w:pStyle w:val="9"/>
        <w:widowControl w:val="0"/>
        <w:numPr>
          <w:numId w:val="0"/>
        </w:numPr>
        <w:adjustRightInd w:val="0"/>
        <w:snapToGrid w:val="0"/>
        <w:spacing w:line="560" w:lineRule="exact"/>
        <w:jc w:val="both"/>
        <w:rPr>
          <w:rStyle w:val="6"/>
          <w:rFonts w:hint="eastAsia"/>
          <w:sz w:val="28"/>
          <w:szCs w:val="28"/>
        </w:rPr>
      </w:pPr>
      <w:r>
        <w:rPr>
          <w:rStyle w:val="6"/>
          <w:rFonts w:hint="eastAsia"/>
          <w:sz w:val="28"/>
          <w:szCs w:val="28"/>
        </w:rPr>
        <w:t>果糖和葡萄糖、蔗糖、铅(以Pb计)、菌落总数、霉菌计数、嗜渗酵母计数山梨酸及其钾盐(以山梨酸计)</w:t>
      </w:r>
    </w:p>
    <w:p>
      <w:pPr>
        <w:pStyle w:val="9"/>
        <w:numPr>
          <w:ilvl w:val="0"/>
          <w:numId w:val="1"/>
        </w:numPr>
        <w:adjustRightInd w:val="0"/>
        <w:snapToGrid w:val="0"/>
        <w:spacing w:line="560" w:lineRule="exact"/>
        <w:ind w:firstLineChars="0"/>
        <w:rPr>
          <w:rStyle w:val="6"/>
          <w:rFonts w:hint="eastAsia"/>
          <w:sz w:val="28"/>
          <w:szCs w:val="28"/>
        </w:rPr>
      </w:pPr>
      <w:r>
        <w:rPr>
          <w:rStyle w:val="6"/>
          <w:rFonts w:hint="eastAsia" w:eastAsia="仿宋_GB2312"/>
          <w:sz w:val="28"/>
          <w:szCs w:val="28"/>
          <w:lang w:eastAsia="zh-CN"/>
        </w:rPr>
        <w:t>特殊膳食食品</w:t>
      </w:r>
    </w:p>
    <w:p>
      <w:pPr>
        <w:pStyle w:val="9"/>
        <w:numPr>
          <w:ilvl w:val="0"/>
          <w:numId w:val="16"/>
        </w:numPr>
        <w:adjustRightInd w:val="0"/>
        <w:snapToGrid w:val="0"/>
        <w:spacing w:line="560" w:lineRule="exact"/>
        <w:ind w:firstLineChars="0"/>
        <w:rPr>
          <w:rStyle w:val="6"/>
          <w:rFonts w:hint="eastAsia"/>
          <w:sz w:val="28"/>
          <w:szCs w:val="28"/>
        </w:rPr>
      </w:pPr>
      <w:r>
        <w:rPr>
          <w:rStyle w:val="6"/>
          <w:rFonts w:hint="eastAsia"/>
          <w:sz w:val="28"/>
          <w:szCs w:val="28"/>
        </w:rPr>
        <w:t>检验依据</w:t>
      </w:r>
    </w:p>
    <w:p>
      <w:pPr>
        <w:pStyle w:val="9"/>
        <w:numPr>
          <w:numId w:val="0"/>
        </w:numPr>
        <w:adjustRightInd w:val="0"/>
        <w:snapToGrid w:val="0"/>
        <w:spacing w:line="560" w:lineRule="exact"/>
        <w:ind w:left="993" w:leftChars="0"/>
        <w:rPr>
          <w:rStyle w:val="6"/>
          <w:rFonts w:hint="default" w:eastAsia="仿宋_GB2312"/>
          <w:sz w:val="28"/>
          <w:szCs w:val="28"/>
          <w:lang w:val="en-US" w:eastAsia="zh-CN"/>
        </w:rPr>
      </w:pPr>
      <w:r>
        <w:rPr>
          <w:rStyle w:val="6"/>
          <w:rFonts w:hint="eastAsia" w:eastAsia="仿宋_GB2312"/>
          <w:sz w:val="28"/>
          <w:szCs w:val="28"/>
          <w:lang w:val="en-US" w:eastAsia="zh-CN"/>
        </w:rPr>
        <w:t>GB2761、GB2762、GB4789、GB10769、GB13432、GB29921产品明示标准和质量要求。</w:t>
      </w:r>
    </w:p>
    <w:p>
      <w:pPr>
        <w:pStyle w:val="9"/>
        <w:numPr>
          <w:ilvl w:val="0"/>
          <w:numId w:val="16"/>
        </w:numPr>
        <w:adjustRightInd w:val="0"/>
        <w:snapToGrid w:val="0"/>
        <w:spacing w:line="560" w:lineRule="exact"/>
        <w:ind w:firstLineChars="0"/>
        <w:rPr>
          <w:rStyle w:val="6"/>
          <w:rFonts w:hint="eastAsia"/>
          <w:sz w:val="28"/>
          <w:szCs w:val="28"/>
        </w:rPr>
      </w:pPr>
      <w:r>
        <w:rPr>
          <w:rStyle w:val="6"/>
          <w:rFonts w:hint="eastAsia"/>
          <w:sz w:val="28"/>
          <w:szCs w:val="28"/>
        </w:rPr>
        <w:t>检验项目</w:t>
      </w:r>
    </w:p>
    <w:p>
      <w:pPr>
        <w:pStyle w:val="9"/>
        <w:numPr>
          <w:numId w:val="0"/>
        </w:numPr>
        <w:adjustRightInd w:val="0"/>
        <w:snapToGrid w:val="0"/>
        <w:spacing w:line="560" w:lineRule="exact"/>
        <w:ind w:left="993" w:leftChars="0"/>
        <w:rPr>
          <w:rStyle w:val="6"/>
          <w:rFonts w:hint="eastAsia" w:eastAsia="仿宋_GB2312"/>
          <w:sz w:val="28"/>
          <w:szCs w:val="28"/>
          <w:lang w:eastAsia="zh-CN"/>
        </w:rPr>
      </w:pPr>
      <w:r>
        <w:rPr>
          <w:rStyle w:val="6"/>
          <w:rFonts w:hint="eastAsia"/>
          <w:sz w:val="28"/>
          <w:szCs w:val="28"/>
        </w:rPr>
        <w:t>能量、蛋白质、脂肪、维生素A、维生素B₁、钙、铁、锌、钠、铅(以Pb计)、无机砷(以As计)、锡(以Sn计)、镉(以Cd计)、黄曲霉毒素B₁、硝酸盐(以NaNO₃计)、亚硝酸盐(以NaNO₂计)、大肠菌群、沙门氏菌、金黄色葡萄球菌</w:t>
      </w:r>
    </w:p>
    <w:p>
      <w:pPr>
        <w:pStyle w:val="9"/>
        <w:numPr>
          <w:ilvl w:val="0"/>
          <w:numId w:val="1"/>
        </w:numPr>
        <w:adjustRightInd w:val="0"/>
        <w:snapToGrid w:val="0"/>
        <w:spacing w:line="560" w:lineRule="exact"/>
        <w:ind w:firstLineChars="0"/>
        <w:rPr>
          <w:rStyle w:val="6"/>
          <w:rFonts w:hint="eastAsia"/>
          <w:sz w:val="28"/>
          <w:szCs w:val="28"/>
        </w:rPr>
      </w:pPr>
      <w:r>
        <w:rPr>
          <w:rStyle w:val="6"/>
          <w:rFonts w:hint="eastAsia" w:eastAsia="仿宋_GB2312"/>
          <w:sz w:val="28"/>
          <w:szCs w:val="28"/>
          <w:lang w:eastAsia="zh-CN"/>
        </w:rPr>
        <w:t>婴幼儿配方食品</w:t>
      </w:r>
    </w:p>
    <w:p>
      <w:pPr>
        <w:pStyle w:val="9"/>
        <w:numPr>
          <w:ilvl w:val="0"/>
          <w:numId w:val="17"/>
        </w:numPr>
        <w:adjustRightInd w:val="0"/>
        <w:snapToGrid w:val="0"/>
        <w:spacing w:line="560" w:lineRule="exact"/>
        <w:ind w:firstLineChars="0"/>
        <w:rPr>
          <w:rStyle w:val="6"/>
          <w:rFonts w:hint="eastAsia"/>
          <w:sz w:val="28"/>
          <w:szCs w:val="28"/>
        </w:rPr>
      </w:pPr>
      <w:r>
        <w:rPr>
          <w:rStyle w:val="6"/>
          <w:rFonts w:hint="eastAsia"/>
          <w:sz w:val="28"/>
          <w:szCs w:val="28"/>
        </w:rPr>
        <w:t>检验依据</w:t>
      </w:r>
    </w:p>
    <w:p>
      <w:pPr>
        <w:pStyle w:val="9"/>
        <w:numPr>
          <w:ilvl w:val="0"/>
          <w:numId w:val="0"/>
        </w:numPr>
        <w:adjustRightInd w:val="0"/>
        <w:snapToGrid w:val="0"/>
        <w:spacing w:line="560" w:lineRule="exact"/>
        <w:ind w:left="993" w:leftChars="0"/>
        <w:rPr>
          <w:rStyle w:val="6"/>
          <w:rFonts w:hint="default"/>
          <w:sz w:val="28"/>
          <w:szCs w:val="28"/>
          <w:lang w:val="en-US"/>
        </w:rPr>
      </w:pPr>
      <w:r>
        <w:rPr>
          <w:rStyle w:val="6"/>
          <w:rFonts w:hint="eastAsia" w:eastAsia="仿宋_GB2312"/>
          <w:sz w:val="28"/>
          <w:szCs w:val="28"/>
          <w:lang w:val="en-US" w:eastAsia="zh-CN"/>
        </w:rPr>
        <w:t>GB2760、GB2761、GB2762、GB4789、GB10765、GB10766、GB10767、GB13432、GB29921产品明示标准和质量要求。</w:t>
      </w:r>
    </w:p>
    <w:p>
      <w:pPr>
        <w:pStyle w:val="9"/>
        <w:numPr>
          <w:ilvl w:val="0"/>
          <w:numId w:val="17"/>
        </w:numPr>
        <w:adjustRightInd w:val="0"/>
        <w:snapToGrid w:val="0"/>
        <w:spacing w:line="560" w:lineRule="exact"/>
        <w:ind w:firstLineChars="0"/>
        <w:rPr>
          <w:rStyle w:val="6"/>
          <w:rFonts w:hint="eastAsia"/>
          <w:sz w:val="28"/>
          <w:szCs w:val="28"/>
        </w:rPr>
      </w:pPr>
      <w:r>
        <w:rPr>
          <w:rStyle w:val="6"/>
          <w:rFonts w:hint="eastAsia"/>
          <w:sz w:val="28"/>
          <w:szCs w:val="28"/>
        </w:rPr>
        <w:t>检验项目</w:t>
      </w:r>
    </w:p>
    <w:p>
      <w:pPr>
        <w:pStyle w:val="9"/>
        <w:numPr>
          <w:numId w:val="0"/>
        </w:numPr>
        <w:adjustRightInd w:val="0"/>
        <w:snapToGrid w:val="0"/>
        <w:spacing w:line="560" w:lineRule="exact"/>
        <w:ind w:left="740" w:leftChars="0"/>
        <w:rPr>
          <w:rStyle w:val="6"/>
          <w:rFonts w:hint="eastAsia" w:eastAsia="仿宋_GB2312"/>
          <w:sz w:val="28"/>
          <w:szCs w:val="28"/>
          <w:lang w:eastAsia="zh-CN"/>
        </w:rPr>
      </w:pPr>
      <w:r>
        <w:rPr>
          <w:rStyle w:val="6"/>
          <w:rFonts w:hint="eastAsia" w:eastAsia="仿宋_GB2312"/>
          <w:sz w:val="28"/>
          <w:szCs w:val="28"/>
          <w:lang w:eastAsia="zh-CN"/>
        </w:rPr>
        <w:t>蛋白质、脂肪、维生素A、维生素B₁、维生素B₂、铜、碘、氯、水分、灰分、铅(以Pb计)、硝酸盐(以NaNO₃计)、亚硝酸盐(以NaNO₂计)、黄曲霉毒素M₁、大肠菌群、金黄色葡萄球菌、沙门氏菌三聚氰胺、香兰素、乙基香兰素</w:t>
      </w:r>
    </w:p>
    <w:p>
      <w:pPr>
        <w:pStyle w:val="9"/>
        <w:numPr>
          <w:ilvl w:val="0"/>
          <w:numId w:val="1"/>
        </w:numPr>
        <w:adjustRightInd w:val="0"/>
        <w:snapToGrid w:val="0"/>
        <w:spacing w:line="560" w:lineRule="exact"/>
        <w:ind w:firstLineChars="0"/>
        <w:rPr>
          <w:rStyle w:val="6"/>
          <w:rFonts w:hint="eastAsia"/>
          <w:sz w:val="28"/>
          <w:szCs w:val="28"/>
        </w:rPr>
      </w:pPr>
      <w:r>
        <w:rPr>
          <w:rStyle w:val="6"/>
          <w:rFonts w:hint="eastAsia" w:eastAsia="仿宋_GB2312"/>
          <w:sz w:val="28"/>
          <w:szCs w:val="28"/>
          <w:lang w:eastAsia="zh-CN"/>
        </w:rPr>
        <w:t>保健食品</w:t>
      </w:r>
    </w:p>
    <w:p>
      <w:pPr>
        <w:pStyle w:val="9"/>
        <w:numPr>
          <w:ilvl w:val="0"/>
          <w:numId w:val="18"/>
        </w:numPr>
        <w:adjustRightInd w:val="0"/>
        <w:snapToGrid w:val="0"/>
        <w:spacing w:line="560" w:lineRule="exact"/>
        <w:ind w:firstLineChars="0"/>
        <w:rPr>
          <w:rStyle w:val="6"/>
          <w:rFonts w:hint="eastAsia"/>
          <w:sz w:val="28"/>
          <w:szCs w:val="28"/>
        </w:rPr>
      </w:pPr>
      <w:r>
        <w:rPr>
          <w:rStyle w:val="6"/>
          <w:rFonts w:hint="eastAsia"/>
          <w:sz w:val="28"/>
          <w:szCs w:val="28"/>
        </w:rPr>
        <w:t>检验依据</w:t>
      </w:r>
    </w:p>
    <w:p>
      <w:pPr>
        <w:pStyle w:val="9"/>
        <w:numPr>
          <w:ilvl w:val="0"/>
          <w:numId w:val="0"/>
        </w:numPr>
        <w:adjustRightInd w:val="0"/>
        <w:snapToGrid w:val="0"/>
        <w:spacing w:line="560" w:lineRule="exact"/>
        <w:ind w:left="993" w:leftChars="0"/>
        <w:rPr>
          <w:rStyle w:val="6"/>
          <w:rFonts w:hint="default" w:eastAsia="仿宋_GB2312"/>
          <w:sz w:val="28"/>
          <w:szCs w:val="28"/>
          <w:lang w:val="en-US" w:eastAsia="zh-CN"/>
        </w:rPr>
      </w:pPr>
      <w:r>
        <w:rPr>
          <w:rStyle w:val="6"/>
          <w:rFonts w:hint="eastAsia" w:eastAsia="仿宋_GB2312"/>
          <w:sz w:val="28"/>
          <w:szCs w:val="28"/>
          <w:lang w:val="en-US" w:eastAsia="zh-CN"/>
        </w:rPr>
        <w:t>GB2762、GB4789、GB16740、GB29921、中国药典、产品明示标准和质量要求。</w:t>
      </w:r>
    </w:p>
    <w:p>
      <w:pPr>
        <w:pStyle w:val="9"/>
        <w:numPr>
          <w:ilvl w:val="0"/>
          <w:numId w:val="18"/>
        </w:numPr>
        <w:adjustRightInd w:val="0"/>
        <w:snapToGrid w:val="0"/>
        <w:spacing w:line="560" w:lineRule="exact"/>
        <w:ind w:firstLineChars="0"/>
        <w:rPr>
          <w:rStyle w:val="6"/>
          <w:rFonts w:hint="eastAsia"/>
          <w:sz w:val="28"/>
          <w:szCs w:val="28"/>
        </w:rPr>
      </w:pPr>
      <w:r>
        <w:rPr>
          <w:rStyle w:val="6"/>
          <w:rFonts w:hint="eastAsia"/>
          <w:sz w:val="28"/>
          <w:szCs w:val="28"/>
        </w:rPr>
        <w:t>检验项目</w:t>
      </w:r>
    </w:p>
    <w:p>
      <w:pPr>
        <w:pStyle w:val="9"/>
        <w:numPr>
          <w:numId w:val="0"/>
        </w:numPr>
        <w:adjustRightInd w:val="0"/>
        <w:snapToGrid w:val="0"/>
        <w:spacing w:line="560" w:lineRule="exact"/>
        <w:ind w:left="993" w:leftChars="0"/>
        <w:rPr>
          <w:rStyle w:val="6"/>
          <w:rFonts w:hint="eastAsia" w:eastAsia="仿宋_GB2312"/>
          <w:sz w:val="28"/>
          <w:szCs w:val="28"/>
          <w:lang w:val="en-US" w:eastAsia="zh-CN"/>
        </w:rPr>
      </w:pPr>
      <w:r>
        <w:rPr>
          <w:rStyle w:val="6"/>
          <w:rFonts w:hint="eastAsia"/>
          <w:sz w:val="28"/>
          <w:szCs w:val="28"/>
        </w:rPr>
        <w:t>铅(Pb)、酚妥拉明、特拉唑嗪、育亨宾、妥拉唑林</w:t>
      </w:r>
      <w:r>
        <w:rPr>
          <w:rStyle w:val="6"/>
          <w:rFonts w:hint="eastAsia" w:eastAsia="仿宋_GB2312"/>
          <w:sz w:val="28"/>
          <w:szCs w:val="28"/>
          <w:lang w:val="en-US" w:eastAsia="zh-CN"/>
        </w:rPr>
        <w:t>/铅(Pb)、总砷(As)、菌落总数、大肠菌群、霉菌和酵母、金黄色葡萄球菌、沙门氏菌</w:t>
      </w:r>
    </w:p>
    <w:p>
      <w:pPr>
        <w:pStyle w:val="9"/>
        <w:numPr>
          <w:numId w:val="0"/>
        </w:numPr>
        <w:adjustRightInd w:val="0"/>
        <w:snapToGrid w:val="0"/>
        <w:spacing w:line="560" w:lineRule="exact"/>
        <w:ind w:left="740" w:leftChars="0"/>
        <w:rPr>
          <w:rStyle w:val="6"/>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8051"/>
    <w:multiLevelType w:val="multilevel"/>
    <w:tmpl w:val="88148051"/>
    <w:lvl w:ilvl="0" w:tentative="0">
      <w:start w:val="1"/>
      <w:numFmt w:val="japaneseCounting"/>
      <w:lvlText w:val="（%1）"/>
      <w:lvlJc w:val="left"/>
      <w:pPr>
        <w:ind w:left="2073" w:hanging="108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
    <w:nsid w:val="AB3CD133"/>
    <w:multiLevelType w:val="multilevel"/>
    <w:tmpl w:val="AB3CD133"/>
    <w:lvl w:ilvl="0" w:tentative="0">
      <w:start w:val="1"/>
      <w:numFmt w:val="japaneseCounting"/>
      <w:lvlText w:val="（%1）"/>
      <w:lvlJc w:val="left"/>
      <w:pPr>
        <w:ind w:left="2073" w:hanging="108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
    <w:nsid w:val="D934A238"/>
    <w:multiLevelType w:val="singleLevel"/>
    <w:tmpl w:val="D934A238"/>
    <w:lvl w:ilvl="0" w:tentative="0">
      <w:start w:val="1"/>
      <w:numFmt w:val="chineseCounting"/>
      <w:suff w:val="nothing"/>
      <w:lvlText w:val="（%1）"/>
      <w:lvlJc w:val="left"/>
      <w:rPr>
        <w:rFonts w:hint="eastAsia"/>
      </w:rPr>
    </w:lvl>
  </w:abstractNum>
  <w:abstractNum w:abstractNumId="3">
    <w:nsid w:val="041539FC"/>
    <w:multiLevelType w:val="multilevel"/>
    <w:tmpl w:val="041539FC"/>
    <w:lvl w:ilvl="0" w:tentative="0">
      <w:start w:val="1"/>
      <w:numFmt w:val="japaneseCounting"/>
      <w:lvlText w:val="（%1）"/>
      <w:lvlJc w:val="left"/>
      <w:pPr>
        <w:ind w:left="1080" w:hanging="108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5AF58E"/>
    <w:multiLevelType w:val="multilevel"/>
    <w:tmpl w:val="065AF58E"/>
    <w:lvl w:ilvl="0" w:tentative="0">
      <w:start w:val="1"/>
      <w:numFmt w:val="japaneseCounting"/>
      <w:lvlText w:val="（%1）"/>
      <w:lvlJc w:val="left"/>
      <w:pPr>
        <w:ind w:left="2073" w:hanging="108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
    <w:nsid w:val="0C5420E9"/>
    <w:multiLevelType w:val="multilevel"/>
    <w:tmpl w:val="0C5420E9"/>
    <w:lvl w:ilvl="0" w:tentative="0">
      <w:start w:val="1"/>
      <w:numFmt w:val="japaneseCounting"/>
      <w:lvlText w:val="（%1）"/>
      <w:lvlJc w:val="left"/>
      <w:pPr>
        <w:ind w:left="2073" w:hanging="108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1E5986AC"/>
    <w:multiLevelType w:val="multilevel"/>
    <w:tmpl w:val="1E5986AC"/>
    <w:lvl w:ilvl="0" w:tentative="0">
      <w:start w:val="1"/>
      <w:numFmt w:val="japaneseCounting"/>
      <w:lvlText w:val="（%1）"/>
      <w:lvlJc w:val="left"/>
      <w:pPr>
        <w:ind w:left="2073" w:hanging="108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7">
    <w:nsid w:val="25CE0350"/>
    <w:multiLevelType w:val="multilevel"/>
    <w:tmpl w:val="25CE0350"/>
    <w:lvl w:ilvl="0" w:tentative="0">
      <w:start w:val="1"/>
      <w:numFmt w:val="chineseCountingThousand"/>
      <w:lvlText w:val="%1、"/>
      <w:lvlJc w:val="left"/>
      <w:pPr>
        <w:ind w:left="1160" w:hanging="420"/>
      </w:pPr>
    </w:lvl>
    <w:lvl w:ilvl="1" w:tentative="0">
      <w:start w:val="1"/>
      <w:numFmt w:val="lowerLetter"/>
      <w:lvlText w:val="%2)"/>
      <w:lvlJc w:val="left"/>
      <w:pPr>
        <w:ind w:left="1580" w:hanging="420"/>
      </w:pPr>
    </w:lvl>
    <w:lvl w:ilvl="2" w:tentative="0">
      <w:start w:val="1"/>
      <w:numFmt w:val="lowerRoman"/>
      <w:lvlText w:val="%3."/>
      <w:lvlJc w:val="right"/>
      <w:pPr>
        <w:ind w:left="2000" w:hanging="420"/>
      </w:pPr>
    </w:lvl>
    <w:lvl w:ilvl="3" w:tentative="0">
      <w:start w:val="1"/>
      <w:numFmt w:val="decimal"/>
      <w:lvlText w:val="%4."/>
      <w:lvlJc w:val="left"/>
      <w:pPr>
        <w:ind w:left="2420" w:hanging="420"/>
      </w:pPr>
    </w:lvl>
    <w:lvl w:ilvl="4" w:tentative="0">
      <w:start w:val="1"/>
      <w:numFmt w:val="lowerLetter"/>
      <w:lvlText w:val="%5)"/>
      <w:lvlJc w:val="left"/>
      <w:pPr>
        <w:ind w:left="2840" w:hanging="420"/>
      </w:pPr>
    </w:lvl>
    <w:lvl w:ilvl="5" w:tentative="0">
      <w:start w:val="1"/>
      <w:numFmt w:val="lowerRoman"/>
      <w:lvlText w:val="%6."/>
      <w:lvlJc w:val="right"/>
      <w:pPr>
        <w:ind w:left="3260" w:hanging="420"/>
      </w:pPr>
    </w:lvl>
    <w:lvl w:ilvl="6" w:tentative="0">
      <w:start w:val="1"/>
      <w:numFmt w:val="decimal"/>
      <w:lvlText w:val="%7."/>
      <w:lvlJc w:val="left"/>
      <w:pPr>
        <w:ind w:left="3680" w:hanging="420"/>
      </w:pPr>
    </w:lvl>
    <w:lvl w:ilvl="7" w:tentative="0">
      <w:start w:val="1"/>
      <w:numFmt w:val="lowerLetter"/>
      <w:lvlText w:val="%8)"/>
      <w:lvlJc w:val="left"/>
      <w:pPr>
        <w:ind w:left="4100" w:hanging="420"/>
      </w:pPr>
    </w:lvl>
    <w:lvl w:ilvl="8" w:tentative="0">
      <w:start w:val="1"/>
      <w:numFmt w:val="lowerRoman"/>
      <w:lvlText w:val="%9."/>
      <w:lvlJc w:val="right"/>
      <w:pPr>
        <w:ind w:left="4520" w:hanging="420"/>
      </w:pPr>
    </w:lvl>
  </w:abstractNum>
  <w:abstractNum w:abstractNumId="8">
    <w:nsid w:val="32E4242F"/>
    <w:multiLevelType w:val="multilevel"/>
    <w:tmpl w:val="32E4242F"/>
    <w:lvl w:ilvl="0" w:tentative="0">
      <w:start w:val="1"/>
      <w:numFmt w:val="japaneseCounting"/>
      <w:lvlText w:val="（%1）"/>
      <w:lvlJc w:val="left"/>
      <w:pPr>
        <w:ind w:left="2073" w:hanging="108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9">
    <w:nsid w:val="3FB2405B"/>
    <w:multiLevelType w:val="multilevel"/>
    <w:tmpl w:val="3FB2405B"/>
    <w:lvl w:ilvl="0" w:tentative="0">
      <w:start w:val="1"/>
      <w:numFmt w:val="japaneseCounting"/>
      <w:lvlText w:val="（%1）"/>
      <w:lvlJc w:val="left"/>
      <w:pPr>
        <w:ind w:left="2073" w:hanging="108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0">
    <w:nsid w:val="493B1064"/>
    <w:multiLevelType w:val="multilevel"/>
    <w:tmpl w:val="493B1064"/>
    <w:lvl w:ilvl="0" w:tentative="0">
      <w:start w:val="1"/>
      <w:numFmt w:val="japaneseCounting"/>
      <w:lvlText w:val="（%1）"/>
      <w:lvlJc w:val="left"/>
      <w:pPr>
        <w:ind w:left="2073" w:hanging="108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1">
    <w:nsid w:val="50713873"/>
    <w:multiLevelType w:val="multilevel"/>
    <w:tmpl w:val="50713873"/>
    <w:lvl w:ilvl="0" w:tentative="0">
      <w:start w:val="1"/>
      <w:numFmt w:val="japaneseCounting"/>
      <w:lvlText w:val="（%1）"/>
      <w:lvlJc w:val="left"/>
      <w:pPr>
        <w:ind w:left="2073" w:hanging="108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2">
    <w:nsid w:val="53C02DEF"/>
    <w:multiLevelType w:val="multilevel"/>
    <w:tmpl w:val="53C02DEF"/>
    <w:lvl w:ilvl="0" w:tentative="0">
      <w:start w:val="1"/>
      <w:numFmt w:val="japaneseCounting"/>
      <w:lvlText w:val="（%1）"/>
      <w:lvlJc w:val="left"/>
      <w:pPr>
        <w:ind w:left="2073" w:hanging="108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3">
    <w:nsid w:val="5B564E47"/>
    <w:multiLevelType w:val="multilevel"/>
    <w:tmpl w:val="5B564E47"/>
    <w:lvl w:ilvl="0" w:tentative="0">
      <w:start w:val="1"/>
      <w:numFmt w:val="japaneseCounting"/>
      <w:lvlText w:val="（%1）"/>
      <w:lvlJc w:val="left"/>
      <w:pPr>
        <w:ind w:left="2073" w:hanging="108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4">
    <w:nsid w:val="6939E6B5"/>
    <w:multiLevelType w:val="multilevel"/>
    <w:tmpl w:val="6939E6B5"/>
    <w:lvl w:ilvl="0" w:tentative="0">
      <w:start w:val="1"/>
      <w:numFmt w:val="japaneseCounting"/>
      <w:lvlText w:val="（%1）"/>
      <w:lvlJc w:val="left"/>
      <w:pPr>
        <w:ind w:left="2073" w:hanging="108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5">
    <w:nsid w:val="69885803"/>
    <w:multiLevelType w:val="multilevel"/>
    <w:tmpl w:val="69885803"/>
    <w:lvl w:ilvl="0" w:tentative="0">
      <w:start w:val="1"/>
      <w:numFmt w:val="japaneseCounting"/>
      <w:lvlText w:val="（%1）"/>
      <w:lvlJc w:val="left"/>
      <w:pPr>
        <w:ind w:left="2073" w:hanging="108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6">
    <w:nsid w:val="69E94CAA"/>
    <w:multiLevelType w:val="multilevel"/>
    <w:tmpl w:val="69E94CAA"/>
    <w:lvl w:ilvl="0" w:tentative="0">
      <w:start w:val="1"/>
      <w:numFmt w:val="japaneseCounting"/>
      <w:lvlText w:val="（%1）"/>
      <w:lvlJc w:val="left"/>
      <w:pPr>
        <w:ind w:left="2073" w:hanging="108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7">
    <w:nsid w:val="7F605955"/>
    <w:multiLevelType w:val="multilevel"/>
    <w:tmpl w:val="7F605955"/>
    <w:lvl w:ilvl="0" w:tentative="0">
      <w:start w:val="1"/>
      <w:numFmt w:val="japaneseCounting"/>
      <w:lvlText w:val="（%1）"/>
      <w:lvlJc w:val="left"/>
      <w:pPr>
        <w:ind w:left="2073" w:hanging="108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num w:numId="1">
    <w:abstractNumId w:val="7"/>
  </w:num>
  <w:num w:numId="2">
    <w:abstractNumId w:val="2"/>
  </w:num>
  <w:num w:numId="3">
    <w:abstractNumId w:val="3"/>
  </w:num>
  <w:num w:numId="4">
    <w:abstractNumId w:val="11"/>
  </w:num>
  <w:num w:numId="5">
    <w:abstractNumId w:val="10"/>
  </w:num>
  <w:num w:numId="6">
    <w:abstractNumId w:val="5"/>
  </w:num>
  <w:num w:numId="7">
    <w:abstractNumId w:val="9"/>
  </w:num>
  <w:num w:numId="8">
    <w:abstractNumId w:val="8"/>
  </w:num>
  <w:num w:numId="9">
    <w:abstractNumId w:val="16"/>
  </w:num>
  <w:num w:numId="10">
    <w:abstractNumId w:val="13"/>
  </w:num>
  <w:num w:numId="11">
    <w:abstractNumId w:val="17"/>
  </w:num>
  <w:num w:numId="12">
    <w:abstractNumId w:val="12"/>
  </w:num>
  <w:num w:numId="13">
    <w:abstractNumId w:val="15"/>
  </w:num>
  <w:num w:numId="14">
    <w:abstractNumId w:val="14"/>
  </w:num>
  <w:num w:numId="15">
    <w:abstractNumId w:val="0"/>
  </w:num>
  <w:num w:numId="16">
    <w:abstractNumId w:val="4"/>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ZDM5MzEzZDRiM2M5N2E5MjA2NGYwYzQ5OTRmMTAifQ=="/>
  </w:docVars>
  <w:rsids>
    <w:rsidRoot w:val="00172A27"/>
    <w:rsid w:val="00003942"/>
    <w:rsid w:val="00011394"/>
    <w:rsid w:val="000113E5"/>
    <w:rsid w:val="00027A9A"/>
    <w:rsid w:val="000300AB"/>
    <w:rsid w:val="00030F56"/>
    <w:rsid w:val="00044CDA"/>
    <w:rsid w:val="00066F1B"/>
    <w:rsid w:val="0007020C"/>
    <w:rsid w:val="000739AF"/>
    <w:rsid w:val="00083B87"/>
    <w:rsid w:val="000B78AA"/>
    <w:rsid w:val="000C114D"/>
    <w:rsid w:val="000E6B65"/>
    <w:rsid w:val="000F2215"/>
    <w:rsid w:val="000F63A0"/>
    <w:rsid w:val="0010442C"/>
    <w:rsid w:val="00105A34"/>
    <w:rsid w:val="001147B0"/>
    <w:rsid w:val="00116062"/>
    <w:rsid w:val="001377EF"/>
    <w:rsid w:val="00137BF4"/>
    <w:rsid w:val="00160CFB"/>
    <w:rsid w:val="00172A27"/>
    <w:rsid w:val="00176111"/>
    <w:rsid w:val="00183863"/>
    <w:rsid w:val="001858FB"/>
    <w:rsid w:val="001910DB"/>
    <w:rsid w:val="00191CC4"/>
    <w:rsid w:val="001A0A73"/>
    <w:rsid w:val="001C46DD"/>
    <w:rsid w:val="001D725F"/>
    <w:rsid w:val="001E4E6A"/>
    <w:rsid w:val="001F71BC"/>
    <w:rsid w:val="002002C3"/>
    <w:rsid w:val="002105DC"/>
    <w:rsid w:val="00210F87"/>
    <w:rsid w:val="00211339"/>
    <w:rsid w:val="002137DF"/>
    <w:rsid w:val="00256E40"/>
    <w:rsid w:val="002575A8"/>
    <w:rsid w:val="002720BB"/>
    <w:rsid w:val="002759A3"/>
    <w:rsid w:val="0029254B"/>
    <w:rsid w:val="002B3BB5"/>
    <w:rsid w:val="002C42B1"/>
    <w:rsid w:val="002D0F3D"/>
    <w:rsid w:val="002D3B4C"/>
    <w:rsid w:val="002D44BC"/>
    <w:rsid w:val="002F277C"/>
    <w:rsid w:val="002F2EB5"/>
    <w:rsid w:val="002F475D"/>
    <w:rsid w:val="00301062"/>
    <w:rsid w:val="00304DC6"/>
    <w:rsid w:val="00344F31"/>
    <w:rsid w:val="003620BE"/>
    <w:rsid w:val="00364D81"/>
    <w:rsid w:val="00381DED"/>
    <w:rsid w:val="003923F5"/>
    <w:rsid w:val="00394450"/>
    <w:rsid w:val="003A0817"/>
    <w:rsid w:val="003A5D49"/>
    <w:rsid w:val="003B75E3"/>
    <w:rsid w:val="003B7808"/>
    <w:rsid w:val="003C1566"/>
    <w:rsid w:val="003C30EC"/>
    <w:rsid w:val="003D0F27"/>
    <w:rsid w:val="003F07F5"/>
    <w:rsid w:val="00404850"/>
    <w:rsid w:val="00440EEE"/>
    <w:rsid w:val="00450F41"/>
    <w:rsid w:val="00455C20"/>
    <w:rsid w:val="00461660"/>
    <w:rsid w:val="00474171"/>
    <w:rsid w:val="00477CC3"/>
    <w:rsid w:val="004A18A6"/>
    <w:rsid w:val="004B361A"/>
    <w:rsid w:val="004B6BC7"/>
    <w:rsid w:val="004C620A"/>
    <w:rsid w:val="004C631C"/>
    <w:rsid w:val="004C75D3"/>
    <w:rsid w:val="0051307B"/>
    <w:rsid w:val="00517566"/>
    <w:rsid w:val="005202B5"/>
    <w:rsid w:val="00535BEE"/>
    <w:rsid w:val="0055722E"/>
    <w:rsid w:val="005718DF"/>
    <w:rsid w:val="00576F1D"/>
    <w:rsid w:val="005E0951"/>
    <w:rsid w:val="005E0F0D"/>
    <w:rsid w:val="005F4788"/>
    <w:rsid w:val="00632A96"/>
    <w:rsid w:val="006346AB"/>
    <w:rsid w:val="006416BB"/>
    <w:rsid w:val="006506E1"/>
    <w:rsid w:val="00660473"/>
    <w:rsid w:val="0066504E"/>
    <w:rsid w:val="00673B09"/>
    <w:rsid w:val="006863E8"/>
    <w:rsid w:val="006A1C13"/>
    <w:rsid w:val="006A2F46"/>
    <w:rsid w:val="006A5EC6"/>
    <w:rsid w:val="006B5EAA"/>
    <w:rsid w:val="006D27DF"/>
    <w:rsid w:val="006E2563"/>
    <w:rsid w:val="006E2A55"/>
    <w:rsid w:val="00702701"/>
    <w:rsid w:val="00705E53"/>
    <w:rsid w:val="00711047"/>
    <w:rsid w:val="007113AE"/>
    <w:rsid w:val="00713102"/>
    <w:rsid w:val="00723802"/>
    <w:rsid w:val="00735360"/>
    <w:rsid w:val="00753561"/>
    <w:rsid w:val="00757887"/>
    <w:rsid w:val="00790FA4"/>
    <w:rsid w:val="007C03B8"/>
    <w:rsid w:val="007D16E2"/>
    <w:rsid w:val="007D1AF1"/>
    <w:rsid w:val="0080687B"/>
    <w:rsid w:val="00811CDD"/>
    <w:rsid w:val="008266E0"/>
    <w:rsid w:val="0082751D"/>
    <w:rsid w:val="0083048F"/>
    <w:rsid w:val="00830945"/>
    <w:rsid w:val="00831970"/>
    <w:rsid w:val="00832170"/>
    <w:rsid w:val="008509FE"/>
    <w:rsid w:val="008579D4"/>
    <w:rsid w:val="008927EA"/>
    <w:rsid w:val="00896793"/>
    <w:rsid w:val="008D2F0D"/>
    <w:rsid w:val="008D46A6"/>
    <w:rsid w:val="008E56F3"/>
    <w:rsid w:val="008F4FEE"/>
    <w:rsid w:val="009152B8"/>
    <w:rsid w:val="009363AB"/>
    <w:rsid w:val="0094155C"/>
    <w:rsid w:val="0094175D"/>
    <w:rsid w:val="0094261F"/>
    <w:rsid w:val="009466BA"/>
    <w:rsid w:val="00946A6D"/>
    <w:rsid w:val="00952BE2"/>
    <w:rsid w:val="00954B90"/>
    <w:rsid w:val="009832E9"/>
    <w:rsid w:val="009943F7"/>
    <w:rsid w:val="009A7E54"/>
    <w:rsid w:val="009B1E4B"/>
    <w:rsid w:val="009D7695"/>
    <w:rsid w:val="00A0223D"/>
    <w:rsid w:val="00A23BEA"/>
    <w:rsid w:val="00A24CDE"/>
    <w:rsid w:val="00A254F0"/>
    <w:rsid w:val="00A2658D"/>
    <w:rsid w:val="00A30492"/>
    <w:rsid w:val="00A35E74"/>
    <w:rsid w:val="00A6212D"/>
    <w:rsid w:val="00A6431C"/>
    <w:rsid w:val="00A6594A"/>
    <w:rsid w:val="00A71A09"/>
    <w:rsid w:val="00AA0036"/>
    <w:rsid w:val="00AA0C4C"/>
    <w:rsid w:val="00AC0A7E"/>
    <w:rsid w:val="00AD27BD"/>
    <w:rsid w:val="00AD5457"/>
    <w:rsid w:val="00B1001C"/>
    <w:rsid w:val="00B24F9D"/>
    <w:rsid w:val="00B360E8"/>
    <w:rsid w:val="00B96057"/>
    <w:rsid w:val="00BA0B3E"/>
    <w:rsid w:val="00BA2CBD"/>
    <w:rsid w:val="00BB072B"/>
    <w:rsid w:val="00BE0C55"/>
    <w:rsid w:val="00BE7BF6"/>
    <w:rsid w:val="00C07D00"/>
    <w:rsid w:val="00C15974"/>
    <w:rsid w:val="00C709D8"/>
    <w:rsid w:val="00C839C8"/>
    <w:rsid w:val="00CA2F2F"/>
    <w:rsid w:val="00CA6084"/>
    <w:rsid w:val="00CB081B"/>
    <w:rsid w:val="00CC296F"/>
    <w:rsid w:val="00CE187C"/>
    <w:rsid w:val="00CF2D0C"/>
    <w:rsid w:val="00D0020C"/>
    <w:rsid w:val="00D03D1D"/>
    <w:rsid w:val="00D06451"/>
    <w:rsid w:val="00D07B56"/>
    <w:rsid w:val="00D12003"/>
    <w:rsid w:val="00D1235A"/>
    <w:rsid w:val="00D16874"/>
    <w:rsid w:val="00D6079D"/>
    <w:rsid w:val="00D63F68"/>
    <w:rsid w:val="00D80355"/>
    <w:rsid w:val="00D836F7"/>
    <w:rsid w:val="00DC6052"/>
    <w:rsid w:val="00DD17C5"/>
    <w:rsid w:val="00DE6D5C"/>
    <w:rsid w:val="00DF11F2"/>
    <w:rsid w:val="00DF1FF1"/>
    <w:rsid w:val="00E00126"/>
    <w:rsid w:val="00E12AE7"/>
    <w:rsid w:val="00E13C9A"/>
    <w:rsid w:val="00E36252"/>
    <w:rsid w:val="00E55BA7"/>
    <w:rsid w:val="00E75BDF"/>
    <w:rsid w:val="00E760B9"/>
    <w:rsid w:val="00E76546"/>
    <w:rsid w:val="00E77E9D"/>
    <w:rsid w:val="00E87332"/>
    <w:rsid w:val="00E906C7"/>
    <w:rsid w:val="00ED455D"/>
    <w:rsid w:val="00EE7EFD"/>
    <w:rsid w:val="00F05850"/>
    <w:rsid w:val="00F30C7B"/>
    <w:rsid w:val="00F41691"/>
    <w:rsid w:val="00F439DA"/>
    <w:rsid w:val="00F5276D"/>
    <w:rsid w:val="00F53BAF"/>
    <w:rsid w:val="00F6074B"/>
    <w:rsid w:val="00F753EF"/>
    <w:rsid w:val="00F82736"/>
    <w:rsid w:val="00F86933"/>
    <w:rsid w:val="00F92233"/>
    <w:rsid w:val="00FB69FC"/>
    <w:rsid w:val="00FD402B"/>
    <w:rsid w:val="00FE4B8A"/>
    <w:rsid w:val="00FE4F90"/>
    <w:rsid w:val="01347347"/>
    <w:rsid w:val="0137340D"/>
    <w:rsid w:val="01497CAF"/>
    <w:rsid w:val="0173690C"/>
    <w:rsid w:val="01847166"/>
    <w:rsid w:val="01A52473"/>
    <w:rsid w:val="01AA262C"/>
    <w:rsid w:val="01C8693F"/>
    <w:rsid w:val="022D039F"/>
    <w:rsid w:val="024A0A3F"/>
    <w:rsid w:val="026D4C94"/>
    <w:rsid w:val="0294166C"/>
    <w:rsid w:val="02C21F92"/>
    <w:rsid w:val="02FB50A8"/>
    <w:rsid w:val="03160B68"/>
    <w:rsid w:val="03C07E86"/>
    <w:rsid w:val="043C13B3"/>
    <w:rsid w:val="04AB7A1E"/>
    <w:rsid w:val="04C86AEE"/>
    <w:rsid w:val="04D20E77"/>
    <w:rsid w:val="050D50CE"/>
    <w:rsid w:val="0510275C"/>
    <w:rsid w:val="05227575"/>
    <w:rsid w:val="05341D44"/>
    <w:rsid w:val="05563C75"/>
    <w:rsid w:val="05DA439B"/>
    <w:rsid w:val="069E5DC6"/>
    <w:rsid w:val="06C72990"/>
    <w:rsid w:val="06CF47CF"/>
    <w:rsid w:val="06D4725F"/>
    <w:rsid w:val="06EB10A7"/>
    <w:rsid w:val="06F427F9"/>
    <w:rsid w:val="072D53D5"/>
    <w:rsid w:val="073B1268"/>
    <w:rsid w:val="0784500A"/>
    <w:rsid w:val="07EF43FC"/>
    <w:rsid w:val="08050639"/>
    <w:rsid w:val="084052D6"/>
    <w:rsid w:val="08730B3F"/>
    <w:rsid w:val="087B0CB2"/>
    <w:rsid w:val="08EC5645"/>
    <w:rsid w:val="09AB26DA"/>
    <w:rsid w:val="0A2A45F9"/>
    <w:rsid w:val="0A852420"/>
    <w:rsid w:val="0AD97EC5"/>
    <w:rsid w:val="0AFB3D8F"/>
    <w:rsid w:val="0B097B99"/>
    <w:rsid w:val="0B484A78"/>
    <w:rsid w:val="0BC820DF"/>
    <w:rsid w:val="0BCE02B0"/>
    <w:rsid w:val="0C692D5B"/>
    <w:rsid w:val="0C833350"/>
    <w:rsid w:val="0C964586"/>
    <w:rsid w:val="0CC30113"/>
    <w:rsid w:val="0D2B70D7"/>
    <w:rsid w:val="0D79373B"/>
    <w:rsid w:val="0E465BAD"/>
    <w:rsid w:val="0E5844F3"/>
    <w:rsid w:val="0EE01BD9"/>
    <w:rsid w:val="0EE069F2"/>
    <w:rsid w:val="0EEB3ED5"/>
    <w:rsid w:val="103A2882"/>
    <w:rsid w:val="104329E0"/>
    <w:rsid w:val="10464AC4"/>
    <w:rsid w:val="108C0405"/>
    <w:rsid w:val="10933EF3"/>
    <w:rsid w:val="10941F61"/>
    <w:rsid w:val="10AC59D2"/>
    <w:rsid w:val="11335300"/>
    <w:rsid w:val="12560A24"/>
    <w:rsid w:val="127B16A6"/>
    <w:rsid w:val="12DD02CE"/>
    <w:rsid w:val="12E3641B"/>
    <w:rsid w:val="132A1C15"/>
    <w:rsid w:val="134147D7"/>
    <w:rsid w:val="13850F14"/>
    <w:rsid w:val="141456D9"/>
    <w:rsid w:val="1439202F"/>
    <w:rsid w:val="14EC7FFC"/>
    <w:rsid w:val="15221ABF"/>
    <w:rsid w:val="15241DB7"/>
    <w:rsid w:val="1715422A"/>
    <w:rsid w:val="173B4440"/>
    <w:rsid w:val="17425F28"/>
    <w:rsid w:val="17ED486C"/>
    <w:rsid w:val="18C97DA3"/>
    <w:rsid w:val="18DD60EF"/>
    <w:rsid w:val="18E943DD"/>
    <w:rsid w:val="19011DE3"/>
    <w:rsid w:val="19396DD3"/>
    <w:rsid w:val="19CD07E0"/>
    <w:rsid w:val="19D4519F"/>
    <w:rsid w:val="19E62F7E"/>
    <w:rsid w:val="19FD2388"/>
    <w:rsid w:val="1A0D4E19"/>
    <w:rsid w:val="1A0D65A5"/>
    <w:rsid w:val="1A3B5B5B"/>
    <w:rsid w:val="1A5D13CC"/>
    <w:rsid w:val="1B066BEA"/>
    <w:rsid w:val="1BF17929"/>
    <w:rsid w:val="1C2D14E2"/>
    <w:rsid w:val="1C805CD9"/>
    <w:rsid w:val="1C9D0892"/>
    <w:rsid w:val="1CBB78FC"/>
    <w:rsid w:val="1D171717"/>
    <w:rsid w:val="1DAD4ECD"/>
    <w:rsid w:val="1DE92040"/>
    <w:rsid w:val="1DE9731D"/>
    <w:rsid w:val="1DEC6AC4"/>
    <w:rsid w:val="1E0220CD"/>
    <w:rsid w:val="1E0434E5"/>
    <w:rsid w:val="1E2C41B6"/>
    <w:rsid w:val="1E94153B"/>
    <w:rsid w:val="1F713001"/>
    <w:rsid w:val="1F92049E"/>
    <w:rsid w:val="20204E12"/>
    <w:rsid w:val="2028605C"/>
    <w:rsid w:val="20D65E6E"/>
    <w:rsid w:val="20FA180D"/>
    <w:rsid w:val="212B7C4B"/>
    <w:rsid w:val="21754CA0"/>
    <w:rsid w:val="21DE3288"/>
    <w:rsid w:val="22787211"/>
    <w:rsid w:val="22801495"/>
    <w:rsid w:val="23140265"/>
    <w:rsid w:val="231B5FA0"/>
    <w:rsid w:val="23626952"/>
    <w:rsid w:val="23D84217"/>
    <w:rsid w:val="23F83985"/>
    <w:rsid w:val="24105DEA"/>
    <w:rsid w:val="24D16872"/>
    <w:rsid w:val="26103DA9"/>
    <w:rsid w:val="26DF386D"/>
    <w:rsid w:val="26EC061B"/>
    <w:rsid w:val="273552FC"/>
    <w:rsid w:val="27592868"/>
    <w:rsid w:val="27796E34"/>
    <w:rsid w:val="278817AD"/>
    <w:rsid w:val="279530D6"/>
    <w:rsid w:val="28714B49"/>
    <w:rsid w:val="29050E59"/>
    <w:rsid w:val="292D00A8"/>
    <w:rsid w:val="29AE4111"/>
    <w:rsid w:val="29E70D41"/>
    <w:rsid w:val="2A3968A5"/>
    <w:rsid w:val="2AB45F97"/>
    <w:rsid w:val="2ADE777E"/>
    <w:rsid w:val="2B056214"/>
    <w:rsid w:val="2B157AC6"/>
    <w:rsid w:val="2B1D24B8"/>
    <w:rsid w:val="2B685CE5"/>
    <w:rsid w:val="2B7522AD"/>
    <w:rsid w:val="2B967AF6"/>
    <w:rsid w:val="2C1D4F90"/>
    <w:rsid w:val="2C203B5D"/>
    <w:rsid w:val="2C280C76"/>
    <w:rsid w:val="2C2F4126"/>
    <w:rsid w:val="2C7D72CF"/>
    <w:rsid w:val="2CD81059"/>
    <w:rsid w:val="2DB40E04"/>
    <w:rsid w:val="2DC612A9"/>
    <w:rsid w:val="2E5B1726"/>
    <w:rsid w:val="2E9643C2"/>
    <w:rsid w:val="2EED72E2"/>
    <w:rsid w:val="2EFE2905"/>
    <w:rsid w:val="2F6C22BB"/>
    <w:rsid w:val="300111C1"/>
    <w:rsid w:val="301E510F"/>
    <w:rsid w:val="30277E6B"/>
    <w:rsid w:val="30DF0826"/>
    <w:rsid w:val="313D38EF"/>
    <w:rsid w:val="314923AE"/>
    <w:rsid w:val="314D619E"/>
    <w:rsid w:val="31863460"/>
    <w:rsid w:val="33265D3C"/>
    <w:rsid w:val="34F649F6"/>
    <w:rsid w:val="352B0D0A"/>
    <w:rsid w:val="35671B24"/>
    <w:rsid w:val="35E91D45"/>
    <w:rsid w:val="3614521B"/>
    <w:rsid w:val="367121AF"/>
    <w:rsid w:val="369939B5"/>
    <w:rsid w:val="36F02E01"/>
    <w:rsid w:val="378D469F"/>
    <w:rsid w:val="379E4122"/>
    <w:rsid w:val="37A002FF"/>
    <w:rsid w:val="37AC58E3"/>
    <w:rsid w:val="37BA34AD"/>
    <w:rsid w:val="37DE057C"/>
    <w:rsid w:val="37F61731"/>
    <w:rsid w:val="383108A6"/>
    <w:rsid w:val="38E16208"/>
    <w:rsid w:val="39683EC1"/>
    <w:rsid w:val="39B31EA4"/>
    <w:rsid w:val="39C46702"/>
    <w:rsid w:val="39EA57F6"/>
    <w:rsid w:val="3AD52F3F"/>
    <w:rsid w:val="3B7640AC"/>
    <w:rsid w:val="3B782282"/>
    <w:rsid w:val="3BEC5D2C"/>
    <w:rsid w:val="3C163B54"/>
    <w:rsid w:val="3CB43788"/>
    <w:rsid w:val="3D0349B3"/>
    <w:rsid w:val="3D3F0E27"/>
    <w:rsid w:val="3D9535B8"/>
    <w:rsid w:val="3DF60A8C"/>
    <w:rsid w:val="3E297D69"/>
    <w:rsid w:val="3EDF6ECC"/>
    <w:rsid w:val="3EE46042"/>
    <w:rsid w:val="3F9336C2"/>
    <w:rsid w:val="3FAB1FA1"/>
    <w:rsid w:val="3FAE6A7F"/>
    <w:rsid w:val="403E2C2D"/>
    <w:rsid w:val="404539D4"/>
    <w:rsid w:val="40AD3661"/>
    <w:rsid w:val="40C25660"/>
    <w:rsid w:val="41306045"/>
    <w:rsid w:val="413A0D75"/>
    <w:rsid w:val="41AC5F19"/>
    <w:rsid w:val="41D72D2F"/>
    <w:rsid w:val="42097EB5"/>
    <w:rsid w:val="42666D4A"/>
    <w:rsid w:val="42693BA9"/>
    <w:rsid w:val="42891612"/>
    <w:rsid w:val="428D6410"/>
    <w:rsid w:val="42C51451"/>
    <w:rsid w:val="42DD025F"/>
    <w:rsid w:val="434010AC"/>
    <w:rsid w:val="4361130E"/>
    <w:rsid w:val="43B5033F"/>
    <w:rsid w:val="43BE2B4B"/>
    <w:rsid w:val="43C256CE"/>
    <w:rsid w:val="445334A5"/>
    <w:rsid w:val="44865A3A"/>
    <w:rsid w:val="44981EF0"/>
    <w:rsid w:val="44C13D1B"/>
    <w:rsid w:val="45084512"/>
    <w:rsid w:val="454814A1"/>
    <w:rsid w:val="45D038EA"/>
    <w:rsid w:val="46403710"/>
    <w:rsid w:val="4668505E"/>
    <w:rsid w:val="46A41669"/>
    <w:rsid w:val="46F50B74"/>
    <w:rsid w:val="4700075A"/>
    <w:rsid w:val="477C3CF6"/>
    <w:rsid w:val="479520F6"/>
    <w:rsid w:val="47A064DC"/>
    <w:rsid w:val="47DA3E7C"/>
    <w:rsid w:val="47DF53E8"/>
    <w:rsid w:val="48312DC0"/>
    <w:rsid w:val="48807B5E"/>
    <w:rsid w:val="49000AE1"/>
    <w:rsid w:val="4A1A6A85"/>
    <w:rsid w:val="4A2B6217"/>
    <w:rsid w:val="4A6428F9"/>
    <w:rsid w:val="4A8D732E"/>
    <w:rsid w:val="4B810B03"/>
    <w:rsid w:val="4C6E7B7A"/>
    <w:rsid w:val="4C7235A1"/>
    <w:rsid w:val="4CA239F0"/>
    <w:rsid w:val="4CC00D7A"/>
    <w:rsid w:val="4CCE7F4E"/>
    <w:rsid w:val="4CD1017E"/>
    <w:rsid w:val="4CD765C3"/>
    <w:rsid w:val="4D114BA6"/>
    <w:rsid w:val="4D197E26"/>
    <w:rsid w:val="4D375139"/>
    <w:rsid w:val="4D9C570A"/>
    <w:rsid w:val="4E6736A6"/>
    <w:rsid w:val="4E70589B"/>
    <w:rsid w:val="4E9C60DA"/>
    <w:rsid w:val="4ED220C8"/>
    <w:rsid w:val="4EFE16F6"/>
    <w:rsid w:val="4F624628"/>
    <w:rsid w:val="4FB83213"/>
    <w:rsid w:val="4FD72017"/>
    <w:rsid w:val="4FE31078"/>
    <w:rsid w:val="50131A9F"/>
    <w:rsid w:val="501A03B2"/>
    <w:rsid w:val="50456C70"/>
    <w:rsid w:val="506D231E"/>
    <w:rsid w:val="50F03CA1"/>
    <w:rsid w:val="510F0572"/>
    <w:rsid w:val="512D2A0E"/>
    <w:rsid w:val="513162C0"/>
    <w:rsid w:val="51474DED"/>
    <w:rsid w:val="527A6BC9"/>
    <w:rsid w:val="529F0237"/>
    <w:rsid w:val="532B68E5"/>
    <w:rsid w:val="53C7203F"/>
    <w:rsid w:val="54F051AA"/>
    <w:rsid w:val="56175514"/>
    <w:rsid w:val="5622597C"/>
    <w:rsid w:val="564903AB"/>
    <w:rsid w:val="56B72D25"/>
    <w:rsid w:val="56C34BE4"/>
    <w:rsid w:val="56CC04FA"/>
    <w:rsid w:val="573F751C"/>
    <w:rsid w:val="576A63E2"/>
    <w:rsid w:val="578457F1"/>
    <w:rsid w:val="57A04829"/>
    <w:rsid w:val="57CD4339"/>
    <w:rsid w:val="57EF4C93"/>
    <w:rsid w:val="57F55124"/>
    <w:rsid w:val="57FA266A"/>
    <w:rsid w:val="585F1C2A"/>
    <w:rsid w:val="58734750"/>
    <w:rsid w:val="58BB25EE"/>
    <w:rsid w:val="5937386E"/>
    <w:rsid w:val="593C4BCB"/>
    <w:rsid w:val="597F77D2"/>
    <w:rsid w:val="59CE1BDF"/>
    <w:rsid w:val="5B775263"/>
    <w:rsid w:val="5B9979FC"/>
    <w:rsid w:val="5BE736A4"/>
    <w:rsid w:val="5C1D6F6F"/>
    <w:rsid w:val="5C85539B"/>
    <w:rsid w:val="5C96117F"/>
    <w:rsid w:val="5CBA3EDA"/>
    <w:rsid w:val="5D6D5345"/>
    <w:rsid w:val="5D85654A"/>
    <w:rsid w:val="5D8A1D66"/>
    <w:rsid w:val="5DAC3AAD"/>
    <w:rsid w:val="5ED033BA"/>
    <w:rsid w:val="5EFD4919"/>
    <w:rsid w:val="5F325C09"/>
    <w:rsid w:val="5F496150"/>
    <w:rsid w:val="5F9E505A"/>
    <w:rsid w:val="5FC51D57"/>
    <w:rsid w:val="5FF30295"/>
    <w:rsid w:val="602B0BD5"/>
    <w:rsid w:val="60376B02"/>
    <w:rsid w:val="603F37BB"/>
    <w:rsid w:val="60416621"/>
    <w:rsid w:val="607B66FC"/>
    <w:rsid w:val="60B674A0"/>
    <w:rsid w:val="60D21377"/>
    <w:rsid w:val="611A1A1D"/>
    <w:rsid w:val="614A72BA"/>
    <w:rsid w:val="61535EAA"/>
    <w:rsid w:val="61881B33"/>
    <w:rsid w:val="6290119E"/>
    <w:rsid w:val="62BD6596"/>
    <w:rsid w:val="62F57AEC"/>
    <w:rsid w:val="6303208A"/>
    <w:rsid w:val="635D2019"/>
    <w:rsid w:val="648A2CA2"/>
    <w:rsid w:val="64E931B1"/>
    <w:rsid w:val="65075814"/>
    <w:rsid w:val="65CA56F8"/>
    <w:rsid w:val="66043088"/>
    <w:rsid w:val="66845478"/>
    <w:rsid w:val="66986671"/>
    <w:rsid w:val="66C00BF0"/>
    <w:rsid w:val="671F7F38"/>
    <w:rsid w:val="67225B14"/>
    <w:rsid w:val="67782E88"/>
    <w:rsid w:val="677B6536"/>
    <w:rsid w:val="67804BEC"/>
    <w:rsid w:val="679A0285"/>
    <w:rsid w:val="67FC701D"/>
    <w:rsid w:val="67FE2BFF"/>
    <w:rsid w:val="68313E22"/>
    <w:rsid w:val="68582583"/>
    <w:rsid w:val="68E85BBE"/>
    <w:rsid w:val="69195603"/>
    <w:rsid w:val="693D4482"/>
    <w:rsid w:val="695021AD"/>
    <w:rsid w:val="697C25E1"/>
    <w:rsid w:val="698C462E"/>
    <w:rsid w:val="6A3A276A"/>
    <w:rsid w:val="6A611FA4"/>
    <w:rsid w:val="6AEA5E10"/>
    <w:rsid w:val="6B134877"/>
    <w:rsid w:val="6B1A03B2"/>
    <w:rsid w:val="6B1E3120"/>
    <w:rsid w:val="6BAD5D29"/>
    <w:rsid w:val="6BE806CE"/>
    <w:rsid w:val="6C101A5C"/>
    <w:rsid w:val="6C394A0B"/>
    <w:rsid w:val="6C44540C"/>
    <w:rsid w:val="6CA72AF6"/>
    <w:rsid w:val="6D276489"/>
    <w:rsid w:val="6D540E92"/>
    <w:rsid w:val="6D620E9C"/>
    <w:rsid w:val="6D652C00"/>
    <w:rsid w:val="6DBC32F4"/>
    <w:rsid w:val="6E41467D"/>
    <w:rsid w:val="6E815682"/>
    <w:rsid w:val="6F6B4675"/>
    <w:rsid w:val="6FC94932"/>
    <w:rsid w:val="6FDB6A1A"/>
    <w:rsid w:val="6FFA750B"/>
    <w:rsid w:val="703149E6"/>
    <w:rsid w:val="70376F13"/>
    <w:rsid w:val="705368AA"/>
    <w:rsid w:val="70931D55"/>
    <w:rsid w:val="70B67A70"/>
    <w:rsid w:val="714E0950"/>
    <w:rsid w:val="71DE0D96"/>
    <w:rsid w:val="71F96CF5"/>
    <w:rsid w:val="722559BA"/>
    <w:rsid w:val="7241782F"/>
    <w:rsid w:val="735D0C98"/>
    <w:rsid w:val="73AE35F9"/>
    <w:rsid w:val="7498600D"/>
    <w:rsid w:val="74BB393B"/>
    <w:rsid w:val="750059DF"/>
    <w:rsid w:val="75CA7187"/>
    <w:rsid w:val="76160ECB"/>
    <w:rsid w:val="77030452"/>
    <w:rsid w:val="77306F51"/>
    <w:rsid w:val="78595389"/>
    <w:rsid w:val="78607EB7"/>
    <w:rsid w:val="78A06D2D"/>
    <w:rsid w:val="78FE589C"/>
    <w:rsid w:val="791500EC"/>
    <w:rsid w:val="792A4A23"/>
    <w:rsid w:val="793F250F"/>
    <w:rsid w:val="79417E35"/>
    <w:rsid w:val="796C15E2"/>
    <w:rsid w:val="79B309C1"/>
    <w:rsid w:val="7A9523D4"/>
    <w:rsid w:val="7A987F23"/>
    <w:rsid w:val="7AA149A8"/>
    <w:rsid w:val="7AA22482"/>
    <w:rsid w:val="7B0302D6"/>
    <w:rsid w:val="7BB14AD2"/>
    <w:rsid w:val="7BDD1302"/>
    <w:rsid w:val="7C011B21"/>
    <w:rsid w:val="7C027F69"/>
    <w:rsid w:val="7C310D1A"/>
    <w:rsid w:val="7C3A2DEB"/>
    <w:rsid w:val="7C4F6575"/>
    <w:rsid w:val="7CA21624"/>
    <w:rsid w:val="7DDC26B6"/>
    <w:rsid w:val="7DDD7710"/>
    <w:rsid w:val="7E214AEC"/>
    <w:rsid w:val="7E2E2458"/>
    <w:rsid w:val="7E6B0AAF"/>
    <w:rsid w:val="7E99220A"/>
    <w:rsid w:val="7E9B53C3"/>
    <w:rsid w:val="7F160605"/>
    <w:rsid w:val="7F3C7AA7"/>
    <w:rsid w:val="7F462330"/>
    <w:rsid w:val="7F747679"/>
    <w:rsid w:val="7F8A4381"/>
    <w:rsid w:val="7F983ED8"/>
    <w:rsid w:val="7F9D4041"/>
    <w:rsid w:val="7FBE27DB"/>
    <w:rsid w:val="7FE71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61"/>
    <w:qFormat/>
    <w:uiPriority w:val="0"/>
    <w:rPr>
      <w:rFonts w:ascii="仿宋_GB2312" w:eastAsia="仿宋_GB2312" w:cs="仿宋_GB2312"/>
      <w:color w:val="000000"/>
      <w:sz w:val="20"/>
      <w:szCs w:val="20"/>
      <w:u w:val="none"/>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14</Pages>
  <Words>1088</Words>
  <Characters>6203</Characters>
  <Lines>51</Lines>
  <Paragraphs>14</Paragraphs>
  <TotalTime>87</TotalTime>
  <ScaleCrop>false</ScaleCrop>
  <LinksUpToDate>false</LinksUpToDate>
  <CharactersWithSpaces>7277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2023-06-17T06:45:00Z</dcterms:created>
  <dc:creator>LiLisunshine</dc:creator>
  <cp:lastModifiedBy>温柔</cp:lastModifiedBy>
  <cp:lastPrinted>2020-06-18T02:13:00Z</cp:lastPrinted>
  <dcterms:modified xsi:type="dcterms:W3CDTF">2023-10-26T08:32:09Z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F044DEEBD93645B6B66882264C2F8328_13</vt:lpwstr>
  </property>
</Properties>
</file>